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46"/>
        <w:gridCol w:w="1122"/>
        <w:gridCol w:w="516"/>
        <w:gridCol w:w="1803"/>
        <w:gridCol w:w="1471"/>
        <w:gridCol w:w="1656"/>
        <w:gridCol w:w="1353"/>
      </w:tblGrid>
      <w:tr w:rsidR="00E80240" w:rsidRPr="00C13BEC" w:rsidTr="00CC34F0">
        <w:trPr>
          <w:trHeight w:val="408"/>
        </w:trPr>
        <w:tc>
          <w:tcPr>
            <w:tcW w:w="2784" w:type="dxa"/>
            <w:gridSpan w:val="3"/>
            <w:tcBorders>
              <w:bottom w:val="single" w:sz="4" w:space="0" w:color="auto"/>
              <w:right w:val="nil"/>
            </w:tcBorders>
            <w:vAlign w:val="center"/>
          </w:tcPr>
          <w:p w:rsidR="00E80240" w:rsidRPr="00C13BEC" w:rsidRDefault="00E80240" w:rsidP="00DF26D9">
            <w:pPr>
              <w:rPr>
                <w:sz w:val="16"/>
                <w:szCs w:val="16"/>
                <w:lang w:val="pl-PL"/>
              </w:rPr>
            </w:pPr>
            <w:r w:rsidRPr="00C13BEC">
              <w:rPr>
                <w:sz w:val="16"/>
                <w:lang w:val="pl-PL"/>
              </w:rPr>
              <w:t>Numer dokumentu:</w:t>
            </w:r>
          </w:p>
        </w:tc>
        <w:tc>
          <w:tcPr>
            <w:tcW w:w="6283" w:type="dxa"/>
            <w:gridSpan w:val="4"/>
            <w:tcBorders>
              <w:left w:val="nil"/>
              <w:bottom w:val="single" w:sz="4" w:space="0" w:color="auto"/>
            </w:tcBorders>
            <w:vAlign w:val="center"/>
          </w:tcPr>
          <w:p w:rsidR="00E80240" w:rsidRPr="00C13BEC" w:rsidRDefault="00F976E0" w:rsidP="0085760C">
            <w:pPr>
              <w:pStyle w:val="Revisionszeile"/>
              <w:spacing w:before="0"/>
              <w:rPr>
                <w:rFonts w:cs="Arial"/>
                <w:b w:val="0"/>
                <w:lang w:val="en-US"/>
              </w:rPr>
            </w:pPr>
            <w:r>
              <w:rPr>
                <w:rFonts w:cs="Arial"/>
                <w:lang w:val="en-US"/>
              </w:rPr>
              <w:t>E-</w:t>
            </w:r>
            <w:r w:rsidR="00192F72" w:rsidRPr="00C13BEC">
              <w:rPr>
                <w:rFonts w:cs="Arial"/>
                <w:lang w:val="en-US"/>
              </w:rPr>
              <w:t>KET-E-</w:t>
            </w:r>
            <w:r w:rsidR="00CC0F14">
              <w:rPr>
                <w:rFonts w:cs="Arial"/>
                <w:lang w:val="en-US"/>
              </w:rPr>
              <w:t>C09</w:t>
            </w:r>
            <w:r w:rsidR="00192F72" w:rsidRPr="00C13BEC">
              <w:rPr>
                <w:rFonts w:cs="Arial"/>
                <w:lang w:val="en-US"/>
              </w:rPr>
              <w:t>-TEL-</w:t>
            </w:r>
            <w:r>
              <w:rPr>
                <w:rFonts w:cs="Arial"/>
                <w:lang w:val="en-US"/>
              </w:rPr>
              <w:t>rep</w:t>
            </w:r>
            <w:r w:rsidR="00192F72" w:rsidRPr="00C13BEC">
              <w:rPr>
                <w:rFonts w:cs="Arial"/>
                <w:lang w:val="en-US"/>
              </w:rPr>
              <w:t>-0001</w:t>
            </w:r>
            <w:r w:rsidR="006A5229" w:rsidRPr="00C13BEC">
              <w:rPr>
                <w:rFonts w:cs="Arial"/>
                <w:lang w:val="en-US"/>
              </w:rPr>
              <w:t>_</w:t>
            </w:r>
            <w:r w:rsidR="004B5328">
              <w:rPr>
                <w:rFonts w:cs="Arial"/>
                <w:lang w:val="en-US"/>
              </w:rPr>
              <w:t>R0</w:t>
            </w:r>
            <w:r w:rsidR="0085760C">
              <w:rPr>
                <w:rFonts w:cs="Arial"/>
                <w:lang w:val="en-US"/>
              </w:rPr>
              <w:t>1</w:t>
            </w:r>
          </w:p>
        </w:tc>
      </w:tr>
      <w:tr w:rsidR="00E80240" w:rsidRPr="00C13BEC" w:rsidTr="00CC34F0">
        <w:trPr>
          <w:trHeight w:val="271"/>
        </w:trPr>
        <w:tc>
          <w:tcPr>
            <w:tcW w:w="2784" w:type="dxa"/>
            <w:gridSpan w:val="3"/>
            <w:tcBorders>
              <w:bottom w:val="nil"/>
              <w:right w:val="nil"/>
            </w:tcBorders>
            <w:vAlign w:val="center"/>
          </w:tcPr>
          <w:p w:rsidR="00E80240" w:rsidRPr="00C13BEC" w:rsidRDefault="00E80240" w:rsidP="00DF26D9">
            <w:pPr>
              <w:rPr>
                <w:sz w:val="16"/>
                <w:szCs w:val="16"/>
                <w:lang w:val="pl-PL"/>
              </w:rPr>
            </w:pPr>
            <w:r w:rsidRPr="00C13BEC">
              <w:rPr>
                <w:sz w:val="16"/>
                <w:lang w:val="pl-PL"/>
              </w:rPr>
              <w:t>Inwestor</w:t>
            </w:r>
            <w:r w:rsidRPr="00C13BEC">
              <w:rPr>
                <w:sz w:val="16"/>
                <w:szCs w:val="16"/>
                <w:lang w:val="pl-PL"/>
              </w:rPr>
              <w:t>:</w:t>
            </w:r>
          </w:p>
        </w:tc>
        <w:tc>
          <w:tcPr>
            <w:tcW w:w="6283" w:type="dxa"/>
            <w:gridSpan w:val="4"/>
            <w:vMerge w:val="restart"/>
            <w:tcBorders>
              <w:left w:val="nil"/>
            </w:tcBorders>
            <w:vAlign w:val="center"/>
          </w:tcPr>
          <w:p w:rsidR="00E80240" w:rsidRPr="00C13BEC" w:rsidRDefault="00CC0F14" w:rsidP="00DF26D9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 w:rsidRPr="00670B6E">
              <w:rPr>
                <w:caps w:val="0"/>
                <w:sz w:val="18"/>
                <w:szCs w:val="18"/>
                <w:lang w:val="pl-PL"/>
              </w:rPr>
              <w:t>Miasto Stołeczne Warszawa reprezentowane przez Zarząd Transportu Miejskiego w Warszawie, w imieniu i na rzecz którego działa Metro Warszawskie Sp. z o. o. w Warszawie; ul. Wilczy Dół 5</w:t>
            </w:r>
          </w:p>
        </w:tc>
      </w:tr>
      <w:tr w:rsidR="00E80240" w:rsidRPr="00C13BEC" w:rsidTr="00CC34F0">
        <w:trPr>
          <w:trHeight w:val="657"/>
        </w:trPr>
        <w:tc>
          <w:tcPr>
            <w:tcW w:w="1146" w:type="dxa"/>
            <w:vMerge w:val="restart"/>
            <w:tcBorders>
              <w:top w:val="nil"/>
              <w:bottom w:val="nil"/>
              <w:right w:val="nil"/>
            </w:tcBorders>
            <w:vAlign w:val="center"/>
          </w:tcPr>
          <w:p w:rsidR="00E80240" w:rsidRPr="00C13BEC" w:rsidRDefault="00F05CBF" w:rsidP="00DF26D9">
            <w:pPr>
              <w:pStyle w:val="E0"/>
              <w:spacing w:after="0" w:line="240" w:lineRule="auto"/>
              <w:rPr>
                <w:lang w:val="pl-PL"/>
              </w:rPr>
            </w:pPr>
            <w:r>
              <w:rPr>
                <w:rFonts w:cs="Arial"/>
                <w:noProof/>
                <w:lang w:val="pl-PL" w:eastAsia="pl-PL"/>
              </w:rPr>
              <w:drawing>
                <wp:inline distT="0" distB="0" distL="0" distR="0" wp14:anchorId="2CAE7271" wp14:editId="3B69252E">
                  <wp:extent cx="560705" cy="802005"/>
                  <wp:effectExtent l="19050" t="0" r="0" b="0"/>
                  <wp:docPr id="2" name="Obraz 1" descr="herb_warszawy_thum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herb_warszawy_thumb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5" cy="802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0240" w:rsidRPr="00C13BEC" w:rsidRDefault="00F05CBF" w:rsidP="00DF26D9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inline distT="0" distB="0" distL="0" distR="0" wp14:anchorId="4BC41E2B" wp14:editId="3DC623E6">
                  <wp:extent cx="422910" cy="422910"/>
                  <wp:effectExtent l="19050" t="0" r="0" b="0"/>
                  <wp:docPr id="31" name="Obraz 1" descr="Logo ZTM pdst kw RG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Logo ZTM pdst kw RG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" cy="422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83" w:type="dxa"/>
            <w:gridSpan w:val="4"/>
            <w:vMerge/>
            <w:tcBorders>
              <w:lef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sz w:val="18"/>
                <w:szCs w:val="18"/>
                <w:lang w:val="pl-PL"/>
              </w:rPr>
            </w:pPr>
          </w:p>
        </w:tc>
      </w:tr>
      <w:tr w:rsidR="00E80240" w:rsidRPr="00C13BEC" w:rsidTr="00CC34F0">
        <w:trPr>
          <w:trHeight w:val="543"/>
        </w:trPr>
        <w:tc>
          <w:tcPr>
            <w:tcW w:w="1146" w:type="dxa"/>
            <w:vMerge/>
            <w:tcBorders>
              <w:top w:val="nil"/>
              <w:righ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rPr>
                <w:rFonts w:cs="Arial"/>
                <w:lang w:val="pl-PL"/>
              </w:rPr>
            </w:pPr>
          </w:p>
        </w:tc>
        <w:tc>
          <w:tcPr>
            <w:tcW w:w="1638" w:type="dxa"/>
            <w:gridSpan w:val="2"/>
            <w:tcBorders>
              <w:top w:val="nil"/>
              <w:left w:val="nil"/>
              <w:right w:val="nil"/>
            </w:tcBorders>
            <w:vAlign w:val="center"/>
          </w:tcPr>
          <w:p w:rsidR="00E80240" w:rsidRPr="00C13BEC" w:rsidRDefault="00F05CBF" w:rsidP="00DF26D9">
            <w:pPr>
              <w:pStyle w:val="E0"/>
              <w:spacing w:after="0" w:line="240" w:lineRule="auto"/>
              <w:jc w:val="center"/>
              <w:rPr>
                <w:lang w:val="pl-PL"/>
              </w:rPr>
            </w:pPr>
            <w:r>
              <w:rPr>
                <w:rFonts w:cs="Arial"/>
                <w:noProof/>
                <w:lang w:val="pl-PL" w:eastAsia="pl-PL"/>
              </w:rPr>
              <w:drawing>
                <wp:inline distT="0" distB="0" distL="0" distR="0" wp14:anchorId="755C04F2" wp14:editId="6636A24F">
                  <wp:extent cx="440055" cy="440055"/>
                  <wp:effectExtent l="19050" t="0" r="0" b="0"/>
                  <wp:docPr id="32" name="Obraz 3" descr="Logo Met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" descr="Logo Met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055" cy="440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83" w:type="dxa"/>
            <w:gridSpan w:val="4"/>
            <w:vMerge/>
            <w:tcBorders>
              <w:lef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sz w:val="18"/>
                <w:szCs w:val="18"/>
                <w:lang w:val="pl-PL"/>
              </w:rPr>
            </w:pPr>
          </w:p>
        </w:tc>
      </w:tr>
      <w:tr w:rsidR="0079292F" w:rsidRPr="0091366A" w:rsidTr="00CC34F0">
        <w:trPr>
          <w:trHeight w:val="632"/>
        </w:trPr>
        <w:tc>
          <w:tcPr>
            <w:tcW w:w="9067" w:type="dxa"/>
            <w:gridSpan w:val="7"/>
            <w:tcBorders>
              <w:bottom w:val="nil"/>
            </w:tcBorders>
          </w:tcPr>
          <w:p w:rsidR="0079292F" w:rsidRPr="00C13BEC" w:rsidRDefault="00CC0F14" w:rsidP="00A93260">
            <w:pPr>
              <w:pStyle w:val="E0"/>
              <w:spacing w:before="120" w:after="0" w:line="240" w:lineRule="auto"/>
              <w:ind w:right="34"/>
              <w:jc w:val="center"/>
              <w:rPr>
                <w:caps w:val="0"/>
                <w:sz w:val="16"/>
                <w:szCs w:val="16"/>
                <w:lang w:val="pl-PL"/>
              </w:rPr>
            </w:pPr>
            <w:r w:rsidRPr="00F93C4A">
              <w:rPr>
                <w:caps w:val="0"/>
                <w:sz w:val="16"/>
                <w:szCs w:val="16"/>
                <w:lang w:val="pl-PL"/>
              </w:rPr>
              <w:t>Projekt "II Linia metra w Warszawie - Prace przygotowawcze, projekt i budowa odcinka centralnego wraz z zakupem taboru" współfinansowany przez Unię Europejską ze Środków Funduszu Spójności w ramach Programu Infrastruktura i Środowisko</w:t>
            </w:r>
          </w:p>
        </w:tc>
      </w:tr>
      <w:tr w:rsidR="0079292F" w:rsidRPr="0091366A" w:rsidTr="00CC34F0">
        <w:trPr>
          <w:trHeight w:val="694"/>
        </w:trPr>
        <w:tc>
          <w:tcPr>
            <w:tcW w:w="4587" w:type="dxa"/>
            <w:gridSpan w:val="4"/>
            <w:tcBorders>
              <w:top w:val="nil"/>
              <w:bottom w:val="single" w:sz="4" w:space="0" w:color="auto"/>
              <w:right w:val="nil"/>
            </w:tcBorders>
          </w:tcPr>
          <w:p w:rsidR="0079292F" w:rsidRPr="00C13BEC" w:rsidRDefault="00F05CBF" w:rsidP="00A93260">
            <w:pPr>
              <w:pStyle w:val="E0"/>
              <w:spacing w:before="120" w:after="0" w:line="240" w:lineRule="auto"/>
              <w:ind w:right="34"/>
              <w:jc w:val="center"/>
              <w:rPr>
                <w:caps w:val="0"/>
                <w:sz w:val="16"/>
                <w:szCs w:val="16"/>
                <w:lang w:val="pl-PL"/>
              </w:rPr>
            </w:pPr>
            <w:r>
              <w:rPr>
                <w:noProof/>
                <w:sz w:val="16"/>
                <w:szCs w:val="16"/>
                <w:lang w:val="pl-PL" w:eastAsia="pl-PL"/>
              </w:rPr>
              <w:drawing>
                <wp:anchor distT="0" distB="0" distL="114300" distR="114300" simplePos="0" relativeHeight="251653632" behindDoc="1" locked="0" layoutInCell="1" allowOverlap="0" wp14:anchorId="58FDAE34" wp14:editId="1710E440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22225</wp:posOffset>
                  </wp:positionV>
                  <wp:extent cx="1657985" cy="391795"/>
                  <wp:effectExtent l="19050" t="0" r="0" b="0"/>
                  <wp:wrapTight wrapText="bothSides">
                    <wp:wrapPolygon edited="0">
                      <wp:start x="-248" y="0"/>
                      <wp:lineTo x="-248" y="21005"/>
                      <wp:lineTo x="21592" y="21005"/>
                      <wp:lineTo x="21592" y="0"/>
                      <wp:lineTo x="-248" y="0"/>
                    </wp:wrapPolygon>
                  </wp:wrapTight>
                  <wp:docPr id="9" name="Obraz 51" descr="znak_INFRASTRUKTURA_I_SRODOWISKO_z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1" descr="znak_INFRASTRUKTURA_I_SRODOWISKO_z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985" cy="391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80" w:type="dxa"/>
            <w:gridSpan w:val="3"/>
            <w:tcBorders>
              <w:top w:val="nil"/>
              <w:left w:val="nil"/>
              <w:bottom w:val="single" w:sz="4" w:space="0" w:color="auto"/>
            </w:tcBorders>
          </w:tcPr>
          <w:p w:rsidR="0079292F" w:rsidRPr="00C13BEC" w:rsidRDefault="00F05CBF" w:rsidP="00A93260">
            <w:pPr>
              <w:pStyle w:val="E0"/>
              <w:spacing w:before="120" w:after="0" w:line="240" w:lineRule="auto"/>
              <w:ind w:right="34"/>
              <w:jc w:val="center"/>
              <w:rPr>
                <w:caps w:val="0"/>
                <w:sz w:val="16"/>
                <w:szCs w:val="16"/>
                <w:lang w:val="pl-PL"/>
              </w:rPr>
            </w:pPr>
            <w:r>
              <w:rPr>
                <w:noProof/>
                <w:sz w:val="16"/>
                <w:szCs w:val="16"/>
                <w:lang w:val="pl-PL" w:eastAsia="pl-PL"/>
              </w:rPr>
              <w:drawing>
                <wp:anchor distT="0" distB="0" distL="114300" distR="114300" simplePos="0" relativeHeight="251655680" behindDoc="1" locked="0" layoutInCell="1" allowOverlap="1" wp14:anchorId="7E11192D" wp14:editId="70FFE0CF">
                  <wp:simplePos x="0" y="0"/>
                  <wp:positionH relativeFrom="column">
                    <wp:posOffset>1339215</wp:posOffset>
                  </wp:positionH>
                  <wp:positionV relativeFrom="paragraph">
                    <wp:posOffset>-6350</wp:posOffset>
                  </wp:positionV>
                  <wp:extent cx="1365250" cy="502285"/>
                  <wp:effectExtent l="19050" t="0" r="6350" b="0"/>
                  <wp:wrapTight wrapText="bothSides">
                    <wp:wrapPolygon edited="0">
                      <wp:start x="-301" y="0"/>
                      <wp:lineTo x="-301" y="20480"/>
                      <wp:lineTo x="21700" y="20480"/>
                      <wp:lineTo x="21700" y="0"/>
                      <wp:lineTo x="-301" y="0"/>
                    </wp:wrapPolygon>
                  </wp:wrapTight>
                  <wp:docPr id="8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502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80240" w:rsidRPr="00C13BEC" w:rsidTr="00CC34F0">
        <w:trPr>
          <w:trHeight w:val="218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E80240" w:rsidRPr="00C13BEC" w:rsidRDefault="00E80240" w:rsidP="00DF26D9">
            <w:pPr>
              <w:pStyle w:val="1strona"/>
              <w:rPr>
                <w:szCs w:val="16"/>
              </w:rPr>
            </w:pPr>
            <w:r w:rsidRPr="00C13BEC">
              <w:t>Wykonawca:</w:t>
            </w:r>
          </w:p>
        </w:tc>
      </w:tr>
      <w:tr w:rsidR="00E80240" w:rsidRPr="00C13BEC" w:rsidTr="00CC34F0">
        <w:trPr>
          <w:trHeight w:val="284"/>
        </w:trPr>
        <w:tc>
          <w:tcPr>
            <w:tcW w:w="2784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:rsidR="00E80240" w:rsidRPr="00C13BEC" w:rsidRDefault="00F05CBF" w:rsidP="00DF26D9">
            <w:pPr>
              <w:pStyle w:val="E0"/>
              <w:spacing w:after="0" w:line="240" w:lineRule="auto"/>
              <w:jc w:val="center"/>
              <w:rPr>
                <w:rFonts w:cs="Arial"/>
                <w:sz w:val="20"/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anchor distT="0" distB="0" distL="114300" distR="114300" simplePos="0" relativeHeight="251657728" behindDoc="0" locked="0" layoutInCell="1" allowOverlap="1" wp14:anchorId="23606302" wp14:editId="43C2F64E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1905</wp:posOffset>
                  </wp:positionV>
                  <wp:extent cx="5353050" cy="409575"/>
                  <wp:effectExtent l="19050" t="0" r="0" b="0"/>
                  <wp:wrapNone/>
                  <wp:docPr id="7" name="Picture 19" descr="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305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before="120" w:after="0" w:line="240" w:lineRule="auto"/>
              <w:jc w:val="center"/>
              <w:rPr>
                <w:sz w:val="20"/>
                <w:lang w:val="pl-PL"/>
              </w:rPr>
            </w:pPr>
          </w:p>
        </w:tc>
        <w:tc>
          <w:tcPr>
            <w:tcW w:w="300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before="120" w:after="0" w:line="240" w:lineRule="auto"/>
              <w:jc w:val="center"/>
              <w:rPr>
                <w:sz w:val="20"/>
                <w:lang w:val="pl-PL"/>
              </w:rPr>
            </w:pPr>
          </w:p>
        </w:tc>
      </w:tr>
      <w:tr w:rsidR="00E80240" w:rsidRPr="00C13BEC" w:rsidTr="00CC34F0">
        <w:trPr>
          <w:trHeight w:val="606"/>
        </w:trPr>
        <w:tc>
          <w:tcPr>
            <w:tcW w:w="2784" w:type="dxa"/>
            <w:gridSpan w:val="3"/>
            <w:tcBorders>
              <w:top w:val="nil"/>
              <w:bottom w:val="nil"/>
              <w:righ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caps w:val="0"/>
                <w:sz w:val="16"/>
                <w:szCs w:val="16"/>
                <w:lang w:val="pl-PL"/>
              </w:rPr>
            </w:pPr>
          </w:p>
        </w:tc>
        <w:tc>
          <w:tcPr>
            <w:tcW w:w="327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caps w:val="0"/>
                <w:sz w:val="16"/>
                <w:szCs w:val="16"/>
                <w:lang w:val="pl-PL"/>
              </w:rPr>
            </w:pPr>
          </w:p>
        </w:tc>
        <w:tc>
          <w:tcPr>
            <w:tcW w:w="300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:rsidR="00E80240" w:rsidRPr="00C13BEC" w:rsidRDefault="00E80240" w:rsidP="00DF26D9">
            <w:pPr>
              <w:pStyle w:val="E0"/>
              <w:spacing w:after="0" w:line="240" w:lineRule="auto"/>
              <w:jc w:val="center"/>
              <w:rPr>
                <w:caps w:val="0"/>
                <w:sz w:val="16"/>
                <w:szCs w:val="16"/>
                <w:lang w:val="pl-PL"/>
              </w:rPr>
            </w:pPr>
          </w:p>
        </w:tc>
      </w:tr>
      <w:tr w:rsidR="0006603C" w:rsidRPr="00C13BEC" w:rsidTr="00CC34F0">
        <w:trPr>
          <w:trHeight w:val="284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06603C" w:rsidRPr="00C13BEC" w:rsidRDefault="0006603C" w:rsidP="00786324">
            <w:pPr>
              <w:pStyle w:val="1strona"/>
              <w:rPr>
                <w:szCs w:val="16"/>
                <w:lang w:val="en-GB"/>
              </w:rPr>
            </w:pPr>
            <w:r w:rsidRPr="00C13BEC">
              <w:rPr>
                <w:lang w:val="en-GB"/>
              </w:rPr>
              <w:t>Projektant:</w:t>
            </w:r>
          </w:p>
        </w:tc>
      </w:tr>
      <w:tr w:rsidR="0006603C" w:rsidRPr="00C13BEC" w:rsidTr="00CC34F0">
        <w:trPr>
          <w:trHeight w:val="668"/>
        </w:trPr>
        <w:tc>
          <w:tcPr>
            <w:tcW w:w="1146" w:type="dxa"/>
            <w:vMerge w:val="restart"/>
            <w:tcBorders>
              <w:top w:val="nil"/>
              <w:right w:val="nil"/>
            </w:tcBorders>
            <w:vAlign w:val="center"/>
          </w:tcPr>
          <w:p w:rsidR="0006603C" w:rsidRPr="00C13BEC" w:rsidRDefault="00F05CBF" w:rsidP="00786324">
            <w:pPr>
              <w:pStyle w:val="E0"/>
              <w:spacing w:after="0" w:line="240" w:lineRule="auto"/>
              <w:jc w:val="center"/>
            </w:pPr>
            <w:r>
              <w:rPr>
                <w:noProof/>
                <w:lang w:val="pl-PL" w:eastAsia="pl-PL"/>
              </w:rPr>
              <w:drawing>
                <wp:anchor distT="0" distB="0" distL="114300" distR="114300" simplePos="0" relativeHeight="251659776" behindDoc="0" locked="0" layoutInCell="1" allowOverlap="1" wp14:anchorId="296FD91E" wp14:editId="42E91204">
                  <wp:simplePos x="0" y="0"/>
                  <wp:positionH relativeFrom="column">
                    <wp:posOffset>221615</wp:posOffset>
                  </wp:positionH>
                  <wp:positionV relativeFrom="paragraph">
                    <wp:posOffset>0</wp:posOffset>
                  </wp:positionV>
                  <wp:extent cx="1007745" cy="318770"/>
                  <wp:effectExtent l="19050" t="0" r="1905" b="0"/>
                  <wp:wrapNone/>
                  <wp:docPr id="6" name="Obraz 9" descr="Opis: ketel_logod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9" descr="Opis: ketel_logod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745" cy="318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6603C" w:rsidRPr="00C13BEC" w:rsidRDefault="0006603C" w:rsidP="00786324">
            <w:pPr>
              <w:pStyle w:val="E0"/>
              <w:spacing w:after="0" w:line="240" w:lineRule="auto"/>
            </w:pPr>
          </w:p>
        </w:tc>
        <w:tc>
          <w:tcPr>
            <w:tcW w:w="6799" w:type="dxa"/>
            <w:gridSpan w:val="5"/>
            <w:vMerge w:val="restart"/>
            <w:tcBorders>
              <w:top w:val="nil"/>
              <w:left w:val="nil"/>
            </w:tcBorders>
            <w:vAlign w:val="center"/>
          </w:tcPr>
          <w:p w:rsidR="0006603C" w:rsidRPr="00C13BEC" w:rsidRDefault="0006603C" w:rsidP="00CD484D">
            <w:pPr>
              <w:pStyle w:val="E0"/>
              <w:tabs>
                <w:tab w:val="center" w:pos="58"/>
              </w:tabs>
              <w:spacing w:after="0" w:line="240" w:lineRule="auto"/>
              <w:ind w:left="58"/>
              <w:jc w:val="left"/>
              <w:rPr>
                <w:caps w:val="0"/>
                <w:sz w:val="20"/>
                <w:lang w:val="pl-PL"/>
              </w:rPr>
            </w:pPr>
          </w:p>
          <w:p w:rsidR="0006603C" w:rsidRPr="00C13BEC" w:rsidRDefault="00CD484D" w:rsidP="00CD484D">
            <w:pPr>
              <w:pStyle w:val="E0"/>
              <w:tabs>
                <w:tab w:val="center" w:pos="58"/>
              </w:tabs>
              <w:spacing w:after="0" w:line="240" w:lineRule="auto"/>
              <w:ind w:left="806"/>
              <w:jc w:val="left"/>
              <w:rPr>
                <w:caps w:val="0"/>
                <w:sz w:val="20"/>
                <w:lang w:val="pl-PL"/>
              </w:rPr>
            </w:pPr>
            <w:r w:rsidRPr="00C13BEC">
              <w:rPr>
                <w:caps w:val="0"/>
                <w:noProof/>
                <w:sz w:val="20"/>
                <w:lang w:val="pl-PL" w:eastAsia="pl-PL"/>
              </w:rPr>
              <w:t>KETEL</w:t>
            </w:r>
            <w:r w:rsidR="0006603C" w:rsidRPr="00C13BEC">
              <w:rPr>
                <w:caps w:val="0"/>
                <w:sz w:val="20"/>
                <w:lang w:val="pl-PL"/>
              </w:rPr>
              <w:t xml:space="preserve"> Sp. z o. o.</w:t>
            </w:r>
          </w:p>
          <w:p w:rsidR="0006603C" w:rsidRPr="00C13BEC" w:rsidRDefault="0006603C" w:rsidP="00CD484D">
            <w:pPr>
              <w:pStyle w:val="E0"/>
              <w:spacing w:after="0" w:line="240" w:lineRule="auto"/>
              <w:ind w:firstLine="806"/>
              <w:jc w:val="left"/>
              <w:rPr>
                <w:caps w:val="0"/>
                <w:sz w:val="20"/>
                <w:lang w:val="pl-PL"/>
              </w:rPr>
            </w:pPr>
            <w:r w:rsidRPr="00C13BEC">
              <w:rPr>
                <w:caps w:val="0"/>
                <w:sz w:val="20"/>
                <w:lang w:val="pl-PL"/>
              </w:rPr>
              <w:t xml:space="preserve">ul. </w:t>
            </w:r>
            <w:r w:rsidR="00CD484D" w:rsidRPr="00C13BEC">
              <w:rPr>
                <w:caps w:val="0"/>
                <w:sz w:val="20"/>
                <w:lang w:val="pl-PL"/>
              </w:rPr>
              <w:t>Samarytanka 23a</w:t>
            </w:r>
            <w:r w:rsidRPr="00C13BEC">
              <w:rPr>
                <w:caps w:val="0"/>
                <w:sz w:val="20"/>
                <w:lang w:val="pl-PL"/>
              </w:rPr>
              <w:t xml:space="preserve">, </w:t>
            </w:r>
          </w:p>
          <w:p w:rsidR="0006603C" w:rsidRPr="00C13BEC" w:rsidRDefault="00CD484D" w:rsidP="00CD484D">
            <w:pPr>
              <w:pStyle w:val="E0"/>
              <w:spacing w:after="0" w:line="240" w:lineRule="auto"/>
              <w:ind w:firstLine="806"/>
              <w:jc w:val="left"/>
              <w:rPr>
                <w:caps w:val="0"/>
                <w:sz w:val="20"/>
                <w:lang w:val="pl-PL"/>
              </w:rPr>
            </w:pPr>
            <w:r w:rsidRPr="00C13BEC">
              <w:rPr>
                <w:caps w:val="0"/>
                <w:sz w:val="20"/>
                <w:lang w:val="pl-PL"/>
              </w:rPr>
              <w:t>03-592</w:t>
            </w:r>
            <w:r w:rsidR="0006603C" w:rsidRPr="00C13BEC">
              <w:rPr>
                <w:caps w:val="0"/>
                <w:sz w:val="20"/>
                <w:lang w:val="pl-PL"/>
              </w:rPr>
              <w:t xml:space="preserve"> Warszawa</w:t>
            </w:r>
          </w:p>
        </w:tc>
      </w:tr>
      <w:tr w:rsidR="0006603C" w:rsidRPr="00C13BEC" w:rsidTr="00CC34F0">
        <w:trPr>
          <w:trHeight w:val="500"/>
        </w:trPr>
        <w:tc>
          <w:tcPr>
            <w:tcW w:w="1146" w:type="dxa"/>
            <w:vMerge/>
            <w:tcBorders>
              <w:bottom w:val="single" w:sz="4" w:space="0" w:color="auto"/>
              <w:right w:val="nil"/>
            </w:tcBorders>
            <w:vAlign w:val="center"/>
          </w:tcPr>
          <w:p w:rsidR="0006603C" w:rsidRPr="00C13BEC" w:rsidRDefault="0006603C" w:rsidP="00DF26D9">
            <w:pPr>
              <w:pStyle w:val="E0"/>
              <w:jc w:val="center"/>
              <w:rPr>
                <w:lang w:val="pl-PL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6603C" w:rsidRPr="00C13BEC" w:rsidRDefault="0006603C" w:rsidP="00DF26D9">
            <w:pPr>
              <w:pStyle w:val="E0"/>
              <w:spacing w:after="0" w:line="240" w:lineRule="auto"/>
              <w:jc w:val="right"/>
              <w:rPr>
                <w:lang w:val="pl-PL"/>
              </w:rPr>
            </w:pPr>
          </w:p>
        </w:tc>
        <w:tc>
          <w:tcPr>
            <w:tcW w:w="6799" w:type="dxa"/>
            <w:gridSpan w:val="5"/>
            <w:vMerge/>
            <w:tcBorders>
              <w:left w:val="nil"/>
              <w:bottom w:val="single" w:sz="4" w:space="0" w:color="auto"/>
            </w:tcBorders>
            <w:vAlign w:val="center"/>
          </w:tcPr>
          <w:p w:rsidR="0006603C" w:rsidRPr="00C13BEC" w:rsidRDefault="0006603C" w:rsidP="00DF26D9">
            <w:pPr>
              <w:pStyle w:val="E0"/>
              <w:spacing w:after="0" w:line="240" w:lineRule="auto"/>
              <w:jc w:val="left"/>
              <w:rPr>
                <w:sz w:val="20"/>
                <w:lang w:val="pl-PL"/>
              </w:rPr>
            </w:pPr>
          </w:p>
        </w:tc>
      </w:tr>
      <w:tr w:rsidR="0006603C" w:rsidRPr="00C13BEC" w:rsidTr="00CC34F0">
        <w:trPr>
          <w:trHeight w:val="284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06603C" w:rsidRPr="00C13BEC" w:rsidRDefault="0006603C" w:rsidP="00DF26D9">
            <w:pPr>
              <w:pStyle w:val="1strona"/>
              <w:rPr>
                <w:szCs w:val="16"/>
              </w:rPr>
            </w:pPr>
            <w:r w:rsidRPr="00C13BEC">
              <w:t>Nazwa inwestycji:</w:t>
            </w:r>
          </w:p>
        </w:tc>
      </w:tr>
      <w:tr w:rsidR="0006603C" w:rsidRPr="0091366A" w:rsidTr="00CC34F0">
        <w:trPr>
          <w:trHeight w:val="784"/>
        </w:trPr>
        <w:tc>
          <w:tcPr>
            <w:tcW w:w="9067" w:type="dxa"/>
            <w:gridSpan w:val="7"/>
            <w:tcBorders>
              <w:top w:val="nil"/>
              <w:bottom w:val="single" w:sz="4" w:space="0" w:color="auto"/>
            </w:tcBorders>
            <w:vAlign w:val="center"/>
          </w:tcPr>
          <w:p w:rsidR="0006603C" w:rsidRPr="00C13BEC" w:rsidRDefault="0006603C" w:rsidP="00E80240">
            <w:pPr>
              <w:pStyle w:val="E0"/>
              <w:spacing w:after="0" w:line="240" w:lineRule="auto"/>
              <w:ind w:left="709"/>
              <w:jc w:val="center"/>
              <w:rPr>
                <w:b/>
                <w:sz w:val="20"/>
                <w:lang w:val="pl-PL"/>
              </w:rPr>
            </w:pPr>
            <w:r w:rsidRPr="00C13BEC">
              <w:rPr>
                <w:b/>
                <w:sz w:val="20"/>
                <w:lang w:val="pl-PL"/>
              </w:rPr>
              <w:t>PROJEKT I BUDOWA II LINII METRA OD STACJI „RONDO DASZYŃSKIEGO” DO STACJI „DWORZEC WILEŃSKI” W WARSZAWIE</w:t>
            </w:r>
          </w:p>
        </w:tc>
      </w:tr>
      <w:tr w:rsidR="0006603C" w:rsidRPr="00C13BEC" w:rsidTr="00CC34F0">
        <w:trPr>
          <w:trHeight w:val="284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06603C" w:rsidRPr="00C13BEC" w:rsidRDefault="0006603C" w:rsidP="00DF26D9">
            <w:pPr>
              <w:pStyle w:val="1strona"/>
              <w:rPr>
                <w:szCs w:val="16"/>
              </w:rPr>
            </w:pPr>
            <w:r w:rsidRPr="00C13BEC">
              <w:t>Stadium:</w:t>
            </w:r>
          </w:p>
        </w:tc>
      </w:tr>
      <w:tr w:rsidR="0006603C" w:rsidRPr="00C13BEC" w:rsidTr="00CC34F0">
        <w:trPr>
          <w:trHeight w:val="700"/>
        </w:trPr>
        <w:tc>
          <w:tcPr>
            <w:tcW w:w="9067" w:type="dxa"/>
            <w:gridSpan w:val="7"/>
            <w:tcBorders>
              <w:top w:val="nil"/>
              <w:bottom w:val="single" w:sz="4" w:space="0" w:color="auto"/>
            </w:tcBorders>
          </w:tcPr>
          <w:p w:rsidR="0006603C" w:rsidRPr="00C13BEC" w:rsidRDefault="0006603C" w:rsidP="00DF26D9">
            <w:pPr>
              <w:pStyle w:val="E0"/>
              <w:spacing w:before="120" w:after="0" w:line="240" w:lineRule="auto"/>
              <w:jc w:val="center"/>
              <w:rPr>
                <w:b/>
                <w:sz w:val="24"/>
                <w:szCs w:val="24"/>
                <w:lang w:val="pl-PL"/>
              </w:rPr>
            </w:pPr>
            <w:r w:rsidRPr="00C13BEC">
              <w:rPr>
                <w:b/>
                <w:sz w:val="24"/>
                <w:szCs w:val="24"/>
                <w:lang w:val="pl-PL"/>
              </w:rPr>
              <w:t>PROJEKT WYKONAWCZY</w:t>
            </w:r>
          </w:p>
        </w:tc>
      </w:tr>
      <w:tr w:rsidR="0006603C" w:rsidRPr="00C13BEC" w:rsidTr="00CC34F0">
        <w:trPr>
          <w:trHeight w:val="284"/>
        </w:trPr>
        <w:tc>
          <w:tcPr>
            <w:tcW w:w="9067" w:type="dxa"/>
            <w:gridSpan w:val="7"/>
            <w:tcBorders>
              <w:bottom w:val="nil"/>
            </w:tcBorders>
            <w:vAlign w:val="center"/>
          </w:tcPr>
          <w:p w:rsidR="0006603C" w:rsidRPr="00C13BEC" w:rsidRDefault="0006603C" w:rsidP="00DF26D9">
            <w:pPr>
              <w:pStyle w:val="1strona"/>
              <w:rPr>
                <w:szCs w:val="16"/>
              </w:rPr>
            </w:pPr>
            <w:r w:rsidRPr="00C13BEC">
              <w:t>Obiekt:</w:t>
            </w:r>
          </w:p>
        </w:tc>
      </w:tr>
      <w:tr w:rsidR="0006603C" w:rsidRPr="0091366A" w:rsidTr="00CC34F0">
        <w:trPr>
          <w:trHeight w:val="841"/>
        </w:trPr>
        <w:tc>
          <w:tcPr>
            <w:tcW w:w="9067" w:type="dxa"/>
            <w:gridSpan w:val="7"/>
            <w:tcBorders>
              <w:top w:val="nil"/>
              <w:bottom w:val="single" w:sz="4" w:space="0" w:color="auto"/>
            </w:tcBorders>
            <w:vAlign w:val="center"/>
          </w:tcPr>
          <w:p w:rsidR="00CC0F14" w:rsidRDefault="00CC0F14" w:rsidP="00CC0F14">
            <w:pPr>
              <w:pStyle w:val="obiekt"/>
              <w:spacing w:line="360" w:lineRule="auto"/>
              <w:ind w:left="34" w:right="28"/>
            </w:pPr>
            <w:bookmarkStart w:id="0" w:name="MySubject"/>
            <w:r w:rsidRPr="0015376D">
              <w:t>C09 Stacja „Rondo Daszyńskiego”</w:t>
            </w:r>
            <w:bookmarkEnd w:id="0"/>
          </w:p>
          <w:p w:rsidR="0006603C" w:rsidRPr="00C13BEC" w:rsidRDefault="00CC0F14" w:rsidP="00CC0F14">
            <w:pPr>
              <w:pStyle w:val="obiekt"/>
              <w:spacing w:line="360" w:lineRule="auto"/>
              <w:ind w:left="34" w:right="28"/>
              <w:rPr>
                <w:caps w:val="0"/>
                <w:sz w:val="22"/>
                <w:szCs w:val="22"/>
              </w:rPr>
            </w:pPr>
            <w:r w:rsidRPr="006313FF">
              <w:rPr>
                <w:caps w:val="0"/>
                <w:sz w:val="22"/>
                <w:szCs w:val="22"/>
              </w:rPr>
              <w:t>ul.</w:t>
            </w:r>
            <w:r>
              <w:rPr>
                <w:caps w:val="0"/>
                <w:sz w:val="22"/>
                <w:szCs w:val="22"/>
              </w:rPr>
              <w:t> Prosta / ul. Towarowa – rejon r</w:t>
            </w:r>
            <w:r w:rsidRPr="006313FF">
              <w:rPr>
                <w:caps w:val="0"/>
                <w:sz w:val="22"/>
                <w:szCs w:val="22"/>
              </w:rPr>
              <w:t>onda Daszyńskiego – Warszawa</w:t>
            </w:r>
          </w:p>
        </w:tc>
      </w:tr>
      <w:tr w:rsidR="0006603C" w:rsidRPr="00C13BEC" w:rsidTr="00CC34F0">
        <w:trPr>
          <w:trHeight w:val="397"/>
        </w:trPr>
        <w:tc>
          <w:tcPr>
            <w:tcW w:w="9067" w:type="dxa"/>
            <w:gridSpan w:val="7"/>
            <w:tcBorders>
              <w:top w:val="single" w:sz="4" w:space="0" w:color="auto"/>
              <w:bottom w:val="nil"/>
            </w:tcBorders>
            <w:vAlign w:val="center"/>
          </w:tcPr>
          <w:p w:rsidR="0006603C" w:rsidRPr="00C13BEC" w:rsidRDefault="0006603C" w:rsidP="00DF26D9">
            <w:pPr>
              <w:pStyle w:val="1strona"/>
            </w:pPr>
            <w:r w:rsidRPr="00C13BEC">
              <w:t>Tytuł:</w:t>
            </w:r>
          </w:p>
        </w:tc>
      </w:tr>
      <w:tr w:rsidR="0006603C" w:rsidRPr="00CC0F14" w:rsidTr="00CC34F0">
        <w:trPr>
          <w:trHeight w:val="1132"/>
        </w:trPr>
        <w:tc>
          <w:tcPr>
            <w:tcW w:w="9067" w:type="dxa"/>
            <w:gridSpan w:val="7"/>
            <w:tcBorders>
              <w:top w:val="nil"/>
            </w:tcBorders>
            <w:vAlign w:val="center"/>
          </w:tcPr>
          <w:p w:rsidR="00CC34F0" w:rsidRPr="00CC34F0" w:rsidRDefault="00CC34F0" w:rsidP="00CC34F0">
            <w:pPr>
              <w:pStyle w:val="DISCIPLINE"/>
              <w:rPr>
                <w:sz w:val="24"/>
                <w:szCs w:val="24"/>
              </w:rPr>
            </w:pPr>
            <w:r w:rsidRPr="00CC34F0">
              <w:rPr>
                <w:sz w:val="24"/>
                <w:szCs w:val="24"/>
              </w:rPr>
              <w:t>PROJEKT CAŁOLINIOWY</w:t>
            </w:r>
          </w:p>
          <w:p w:rsidR="0006603C" w:rsidRPr="00CC34F0" w:rsidRDefault="00CC0F14" w:rsidP="00CC34F0">
            <w:pPr>
              <w:pStyle w:val="DISCIPLINE"/>
              <w:rPr>
                <w:sz w:val="24"/>
                <w:szCs w:val="24"/>
              </w:rPr>
            </w:pPr>
            <w:r w:rsidRPr="00CC34F0">
              <w:rPr>
                <w:sz w:val="24"/>
                <w:szCs w:val="24"/>
              </w:rPr>
              <w:t>Sieci LAN na potrzeby systemów całoliniowych. Stacja C09</w:t>
            </w:r>
          </w:p>
        </w:tc>
      </w:tr>
      <w:tr w:rsidR="0006603C" w:rsidRPr="00C13BEC" w:rsidTr="00CC34F0">
        <w:trPr>
          <w:trHeight w:val="259"/>
        </w:trPr>
        <w:tc>
          <w:tcPr>
            <w:tcW w:w="9067" w:type="dxa"/>
            <w:gridSpan w:val="7"/>
            <w:tcBorders>
              <w:top w:val="single" w:sz="4" w:space="0" w:color="auto"/>
              <w:bottom w:val="nil"/>
            </w:tcBorders>
            <w:vAlign w:val="bottom"/>
          </w:tcPr>
          <w:p w:rsidR="0006603C" w:rsidRPr="00C13BEC" w:rsidRDefault="0006603C" w:rsidP="00DF26D9">
            <w:pPr>
              <w:pStyle w:val="1strona"/>
            </w:pPr>
            <w:r w:rsidRPr="00C13BEC">
              <w:t>Branża:</w:t>
            </w:r>
          </w:p>
        </w:tc>
      </w:tr>
      <w:tr w:rsidR="0006603C" w:rsidRPr="00C13BEC" w:rsidTr="00CC34F0">
        <w:trPr>
          <w:trHeight w:val="400"/>
        </w:trPr>
        <w:tc>
          <w:tcPr>
            <w:tcW w:w="9067" w:type="dxa"/>
            <w:gridSpan w:val="7"/>
            <w:tcBorders>
              <w:top w:val="nil"/>
              <w:bottom w:val="single" w:sz="4" w:space="0" w:color="auto"/>
            </w:tcBorders>
            <w:vAlign w:val="bottom"/>
          </w:tcPr>
          <w:p w:rsidR="0006603C" w:rsidRPr="00C13BEC" w:rsidRDefault="00286991" w:rsidP="00DF26D9">
            <w:pPr>
              <w:ind w:hanging="534"/>
              <w:jc w:val="center"/>
              <w:rPr>
                <w:lang w:val="pl-PL"/>
              </w:rPr>
            </w:pPr>
            <w:r w:rsidRPr="00C13BEC">
              <w:rPr>
                <w:lang w:val="pl-PL"/>
              </w:rPr>
              <w:t>TELEKOMUNIKACJA</w:t>
            </w:r>
          </w:p>
        </w:tc>
      </w:tr>
      <w:tr w:rsidR="0006603C" w:rsidRPr="00C13BEC" w:rsidTr="00CC34F0">
        <w:trPr>
          <w:trHeight w:val="482"/>
        </w:trPr>
        <w:tc>
          <w:tcPr>
            <w:tcW w:w="7714" w:type="dxa"/>
            <w:gridSpan w:val="6"/>
            <w:tcBorders>
              <w:bottom w:val="single" w:sz="4" w:space="0" w:color="auto"/>
            </w:tcBorders>
            <w:vAlign w:val="center"/>
          </w:tcPr>
          <w:p w:rsidR="0006603C" w:rsidRPr="00C13BEC" w:rsidRDefault="0006603C" w:rsidP="0085760C">
            <w:pPr>
              <w:pStyle w:val="E0"/>
              <w:spacing w:after="0" w:line="240" w:lineRule="auto"/>
              <w:ind w:firstLine="1026"/>
              <w:jc w:val="center"/>
              <w:rPr>
                <w:sz w:val="20"/>
                <w:lang w:val="pl-PL"/>
              </w:rPr>
            </w:pPr>
            <w:r w:rsidRPr="00C13BEC">
              <w:rPr>
                <w:sz w:val="20"/>
                <w:lang w:val="pl-PL"/>
              </w:rPr>
              <w:t>W</w:t>
            </w:r>
            <w:r w:rsidRPr="00C13BEC">
              <w:rPr>
                <w:caps w:val="0"/>
                <w:sz w:val="20"/>
                <w:lang w:val="pl-PL"/>
              </w:rPr>
              <w:t>arszawa</w:t>
            </w:r>
            <w:r w:rsidRPr="00C13BEC">
              <w:rPr>
                <w:sz w:val="20"/>
                <w:lang w:val="pl-PL"/>
              </w:rPr>
              <w:t xml:space="preserve">, </w:t>
            </w:r>
            <w:r w:rsidR="0085760C">
              <w:rPr>
                <w:caps w:val="0"/>
                <w:sz w:val="20"/>
                <w:lang w:val="pl-PL"/>
              </w:rPr>
              <w:t>Grudzień</w:t>
            </w:r>
            <w:r w:rsidR="00257075" w:rsidRPr="00C13BEC">
              <w:rPr>
                <w:caps w:val="0"/>
                <w:sz w:val="20"/>
                <w:lang w:val="pl-PL"/>
              </w:rPr>
              <w:t xml:space="preserve"> 201</w:t>
            </w:r>
            <w:r w:rsidR="00D57BD4">
              <w:rPr>
                <w:caps w:val="0"/>
                <w:sz w:val="20"/>
                <w:lang w:val="pl-PL"/>
              </w:rPr>
              <w:t>3</w:t>
            </w:r>
          </w:p>
        </w:tc>
        <w:tc>
          <w:tcPr>
            <w:tcW w:w="1353" w:type="dxa"/>
            <w:tcBorders>
              <w:bottom w:val="single" w:sz="4" w:space="0" w:color="auto"/>
            </w:tcBorders>
            <w:vAlign w:val="center"/>
          </w:tcPr>
          <w:p w:rsidR="0006603C" w:rsidRPr="00C13BEC" w:rsidRDefault="00B84DAD" w:rsidP="00B84DAD">
            <w:pPr>
              <w:pStyle w:val="E0"/>
              <w:spacing w:after="0" w:line="240" w:lineRule="auto"/>
              <w:jc w:val="left"/>
              <w:rPr>
                <w:sz w:val="20"/>
                <w:lang w:val="pl-PL"/>
              </w:rPr>
            </w:pPr>
            <w:r>
              <w:rPr>
                <w:rFonts w:cs="Arial"/>
                <w:sz w:val="20"/>
                <w:lang w:val="pl-PL"/>
              </w:rPr>
              <w:t xml:space="preserve">   </w:t>
            </w:r>
            <w:r w:rsidR="0006603C" w:rsidRPr="00C13BEC">
              <w:rPr>
                <w:rFonts w:cs="Arial"/>
                <w:sz w:val="20"/>
                <w:lang w:val="pl-PL"/>
              </w:rPr>
              <w:t>E</w:t>
            </w:r>
            <w:r w:rsidR="0006603C" w:rsidRPr="00C13BEC">
              <w:rPr>
                <w:rFonts w:cs="Arial"/>
                <w:caps w:val="0"/>
                <w:sz w:val="20"/>
                <w:lang w:val="pl-PL"/>
              </w:rPr>
              <w:t>gz</w:t>
            </w:r>
            <w:r w:rsidR="0006603C" w:rsidRPr="00C13BEC">
              <w:rPr>
                <w:rFonts w:cs="Arial"/>
                <w:sz w:val="20"/>
                <w:lang w:val="pl-PL"/>
              </w:rPr>
              <w:t>.</w:t>
            </w:r>
            <w:r w:rsidR="0006603C" w:rsidRPr="00C13BEC">
              <w:rPr>
                <w:rFonts w:cs="Arial"/>
                <w:b/>
                <w:sz w:val="32"/>
                <w:szCs w:val="32"/>
                <w:lang w:val="pl-PL"/>
              </w:rPr>
              <w:t xml:space="preserve"> </w:t>
            </w:r>
          </w:p>
        </w:tc>
      </w:tr>
    </w:tbl>
    <w:p w:rsidR="00F976E0" w:rsidRDefault="00B658C9" w:rsidP="00F976E0">
      <w:pPr>
        <w:spacing w:after="720"/>
        <w:jc w:val="center"/>
        <w:rPr>
          <w:b/>
          <w:sz w:val="28"/>
          <w:szCs w:val="28"/>
          <w:lang w:val="pl-PL"/>
        </w:rPr>
      </w:pPr>
      <w:r w:rsidRPr="00C13BEC">
        <w:rPr>
          <w:b/>
          <w:sz w:val="28"/>
          <w:szCs w:val="28"/>
          <w:lang w:val="pl-PL"/>
        </w:rPr>
        <w:br w:type="page"/>
      </w:r>
      <w:r w:rsidR="00F976E0">
        <w:rPr>
          <w:b/>
          <w:sz w:val="28"/>
          <w:szCs w:val="28"/>
          <w:lang w:val="pl-PL"/>
        </w:rPr>
        <w:lastRenderedPageBreak/>
        <w:t>TABELA ZMIAN</w:t>
      </w:r>
    </w:p>
    <w:tbl>
      <w:tblPr>
        <w:tblW w:w="92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49"/>
        <w:gridCol w:w="902"/>
        <w:gridCol w:w="1134"/>
        <w:gridCol w:w="2410"/>
        <w:gridCol w:w="1276"/>
        <w:gridCol w:w="1367"/>
        <w:gridCol w:w="1100"/>
      </w:tblGrid>
      <w:tr w:rsidR="00F976E0" w:rsidRPr="009673E4" w:rsidTr="00F94E06">
        <w:trPr>
          <w:trHeight w:val="591"/>
        </w:trPr>
        <w:tc>
          <w:tcPr>
            <w:tcW w:w="1049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Status zmiany</w:t>
            </w:r>
          </w:p>
        </w:tc>
        <w:tc>
          <w:tcPr>
            <w:tcW w:w="902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Zmiana</w:t>
            </w:r>
          </w:p>
        </w:tc>
        <w:tc>
          <w:tcPr>
            <w:tcW w:w="1134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Data</w:t>
            </w:r>
          </w:p>
        </w:tc>
        <w:tc>
          <w:tcPr>
            <w:tcW w:w="2410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Informacja dotycząca zmiany</w:t>
            </w:r>
          </w:p>
        </w:tc>
        <w:tc>
          <w:tcPr>
            <w:tcW w:w="1276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Przygotował</w:t>
            </w:r>
          </w:p>
        </w:tc>
        <w:tc>
          <w:tcPr>
            <w:tcW w:w="1367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Sprawdził</w:t>
            </w:r>
          </w:p>
        </w:tc>
        <w:tc>
          <w:tcPr>
            <w:tcW w:w="1100" w:type="dxa"/>
            <w:vAlign w:val="center"/>
          </w:tcPr>
          <w:p w:rsidR="00F976E0" w:rsidRPr="009673E4" w:rsidRDefault="00F976E0" w:rsidP="00F710C9">
            <w:pPr>
              <w:rPr>
                <w:b/>
                <w:sz w:val="16"/>
                <w:szCs w:val="16"/>
                <w:lang w:val="pl-PL"/>
              </w:rPr>
            </w:pPr>
            <w:r w:rsidRPr="009673E4">
              <w:rPr>
                <w:b/>
                <w:sz w:val="16"/>
                <w:szCs w:val="16"/>
                <w:lang w:val="pl-PL"/>
              </w:rPr>
              <w:t>Zatwierdził</w:t>
            </w:r>
          </w:p>
        </w:tc>
      </w:tr>
      <w:tr w:rsidR="00F976E0" w:rsidRPr="00085536" w:rsidTr="00F94E06">
        <w:trPr>
          <w:trHeight w:val="567"/>
        </w:trPr>
        <w:tc>
          <w:tcPr>
            <w:tcW w:w="1049" w:type="dxa"/>
            <w:vAlign w:val="center"/>
          </w:tcPr>
          <w:p w:rsidR="00F976E0" w:rsidRPr="0081321D" w:rsidRDefault="00F976E0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IFA</w:t>
            </w:r>
          </w:p>
        </w:tc>
        <w:tc>
          <w:tcPr>
            <w:tcW w:w="902" w:type="dxa"/>
            <w:vAlign w:val="center"/>
          </w:tcPr>
          <w:p w:rsidR="00F976E0" w:rsidRPr="0081321D" w:rsidRDefault="00F976E0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B00</w:t>
            </w:r>
          </w:p>
        </w:tc>
        <w:tc>
          <w:tcPr>
            <w:tcW w:w="1134" w:type="dxa"/>
            <w:vAlign w:val="center"/>
          </w:tcPr>
          <w:p w:rsidR="00F976E0" w:rsidRPr="0081321D" w:rsidRDefault="00F976E0" w:rsidP="00D57BD4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2</w:t>
            </w:r>
            <w:r w:rsidR="00B55A76">
              <w:rPr>
                <w:rFonts w:cs="Arial"/>
                <w:sz w:val="18"/>
                <w:szCs w:val="18"/>
                <w:lang w:val="pl-PL"/>
              </w:rPr>
              <w:t>0.0</w:t>
            </w:r>
            <w:r w:rsidR="00D57BD4">
              <w:rPr>
                <w:rFonts w:cs="Arial"/>
                <w:sz w:val="18"/>
                <w:szCs w:val="18"/>
                <w:lang w:val="pl-PL"/>
              </w:rPr>
              <w:t>1</w:t>
            </w:r>
            <w:r>
              <w:rPr>
                <w:rFonts w:cs="Arial"/>
                <w:sz w:val="18"/>
                <w:szCs w:val="18"/>
                <w:lang w:val="pl-PL"/>
              </w:rPr>
              <w:t>.201</w:t>
            </w:r>
            <w:r w:rsidR="00D57BD4">
              <w:rPr>
                <w:rFonts w:cs="Arial"/>
                <w:sz w:val="18"/>
                <w:szCs w:val="18"/>
                <w:lang w:val="pl-PL"/>
              </w:rPr>
              <w:t>3</w:t>
            </w:r>
          </w:p>
        </w:tc>
        <w:tc>
          <w:tcPr>
            <w:tcW w:w="2410" w:type="dxa"/>
            <w:vAlign w:val="center"/>
          </w:tcPr>
          <w:p w:rsidR="00F976E0" w:rsidRPr="0081321D" w:rsidRDefault="00F976E0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wydano do akceptacji AGP</w:t>
            </w:r>
          </w:p>
        </w:tc>
        <w:tc>
          <w:tcPr>
            <w:tcW w:w="1276" w:type="dxa"/>
            <w:vAlign w:val="center"/>
          </w:tcPr>
          <w:p w:rsidR="00F976E0" w:rsidRPr="0081321D" w:rsidRDefault="002C7F4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Edward Ambroziak</w:t>
            </w:r>
          </w:p>
        </w:tc>
        <w:tc>
          <w:tcPr>
            <w:tcW w:w="1367" w:type="dxa"/>
            <w:vAlign w:val="center"/>
          </w:tcPr>
          <w:p w:rsidR="00F976E0" w:rsidRPr="0081321D" w:rsidRDefault="002C7F45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Andrzej Zajączkowski</w:t>
            </w:r>
          </w:p>
        </w:tc>
        <w:tc>
          <w:tcPr>
            <w:tcW w:w="1100" w:type="dxa"/>
            <w:vAlign w:val="center"/>
          </w:tcPr>
          <w:p w:rsidR="00F976E0" w:rsidRPr="0081321D" w:rsidRDefault="00F976E0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Krystyna Kowalska</w:t>
            </w:r>
          </w:p>
        </w:tc>
      </w:tr>
      <w:tr w:rsidR="00461DD5" w:rsidRPr="00085536" w:rsidTr="00F94E06">
        <w:trPr>
          <w:trHeight w:val="567"/>
        </w:trPr>
        <w:tc>
          <w:tcPr>
            <w:tcW w:w="1049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IFA</w:t>
            </w:r>
          </w:p>
        </w:tc>
        <w:tc>
          <w:tcPr>
            <w:tcW w:w="902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B0</w:t>
            </w:r>
            <w:r>
              <w:rPr>
                <w:rFonts w:cs="Arial"/>
                <w:sz w:val="18"/>
                <w:szCs w:val="18"/>
                <w:lang w:val="pl-PL"/>
              </w:rPr>
              <w:t>1</w:t>
            </w:r>
          </w:p>
        </w:tc>
        <w:tc>
          <w:tcPr>
            <w:tcW w:w="1134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05.09.2013</w:t>
            </w:r>
          </w:p>
        </w:tc>
        <w:tc>
          <w:tcPr>
            <w:tcW w:w="2410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wydano do akceptacji AGP</w:t>
            </w:r>
          </w:p>
        </w:tc>
        <w:tc>
          <w:tcPr>
            <w:tcW w:w="1276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Edward Ambroziak</w:t>
            </w:r>
          </w:p>
        </w:tc>
        <w:tc>
          <w:tcPr>
            <w:tcW w:w="1367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1321D">
              <w:rPr>
                <w:rFonts w:cs="Arial"/>
                <w:sz w:val="18"/>
                <w:szCs w:val="18"/>
                <w:lang w:val="pl-PL"/>
              </w:rPr>
              <w:t>Andrzej Zajączkowski</w:t>
            </w:r>
          </w:p>
        </w:tc>
        <w:tc>
          <w:tcPr>
            <w:tcW w:w="1100" w:type="dxa"/>
            <w:vAlign w:val="center"/>
          </w:tcPr>
          <w:p w:rsidR="00461DD5" w:rsidRPr="0081321D" w:rsidRDefault="00461DD5" w:rsidP="00461DD5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Krystyna Kowalska</w:t>
            </w:r>
          </w:p>
        </w:tc>
      </w:tr>
      <w:tr w:rsidR="00F94E06" w:rsidRPr="00F94E06" w:rsidTr="00F94E06">
        <w:trPr>
          <w:trHeight w:val="567"/>
        </w:trPr>
        <w:tc>
          <w:tcPr>
            <w:tcW w:w="1049" w:type="dxa"/>
            <w:vAlign w:val="center"/>
          </w:tcPr>
          <w:p w:rsidR="00F94E06" w:rsidRPr="00F94E06" w:rsidRDefault="00F94E06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IFC</w:t>
            </w:r>
          </w:p>
        </w:tc>
        <w:tc>
          <w:tcPr>
            <w:tcW w:w="902" w:type="dxa"/>
            <w:vAlign w:val="center"/>
          </w:tcPr>
          <w:p w:rsidR="00F94E06" w:rsidRPr="00F94E06" w:rsidRDefault="00F94E06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R00</w:t>
            </w:r>
          </w:p>
        </w:tc>
        <w:tc>
          <w:tcPr>
            <w:tcW w:w="1134" w:type="dxa"/>
            <w:vAlign w:val="center"/>
          </w:tcPr>
          <w:p w:rsidR="00F94E06" w:rsidRPr="00F94E06" w:rsidRDefault="00F94E06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31.10.2013</w:t>
            </w:r>
          </w:p>
        </w:tc>
        <w:tc>
          <w:tcPr>
            <w:tcW w:w="2410" w:type="dxa"/>
            <w:vAlign w:val="center"/>
          </w:tcPr>
          <w:p w:rsidR="00F94E06" w:rsidRPr="00F94E06" w:rsidRDefault="00F94E06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wydano do zatwierdzenia MW do realizacji</w:t>
            </w:r>
          </w:p>
        </w:tc>
        <w:tc>
          <w:tcPr>
            <w:tcW w:w="1276" w:type="dxa"/>
            <w:vAlign w:val="center"/>
          </w:tcPr>
          <w:p w:rsidR="00F94E06" w:rsidRPr="00F94E06" w:rsidRDefault="00F94E06" w:rsidP="0043375A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Edward Ambroziak</w:t>
            </w:r>
          </w:p>
        </w:tc>
        <w:tc>
          <w:tcPr>
            <w:tcW w:w="1367" w:type="dxa"/>
            <w:vAlign w:val="center"/>
          </w:tcPr>
          <w:p w:rsidR="00F94E06" w:rsidRPr="00F94E06" w:rsidRDefault="00F94E06" w:rsidP="0043375A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Andrzej Zajączkowski</w:t>
            </w:r>
          </w:p>
        </w:tc>
        <w:tc>
          <w:tcPr>
            <w:tcW w:w="1100" w:type="dxa"/>
            <w:vAlign w:val="center"/>
          </w:tcPr>
          <w:p w:rsidR="00F94E06" w:rsidRPr="0081321D" w:rsidRDefault="00F94E06" w:rsidP="0043375A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Krystyna Kowalska</w:t>
            </w:r>
          </w:p>
        </w:tc>
      </w:tr>
      <w:tr w:rsidR="0085760C" w:rsidRPr="0085760C" w:rsidTr="00F94E06">
        <w:trPr>
          <w:trHeight w:val="567"/>
        </w:trPr>
        <w:tc>
          <w:tcPr>
            <w:tcW w:w="1049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85760C">
              <w:rPr>
                <w:rFonts w:cs="Arial"/>
                <w:sz w:val="18"/>
                <w:szCs w:val="18"/>
                <w:lang w:val="pl-PL"/>
              </w:rPr>
              <w:t>IFC</w:t>
            </w:r>
          </w:p>
        </w:tc>
        <w:tc>
          <w:tcPr>
            <w:tcW w:w="902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R01</w:t>
            </w:r>
          </w:p>
        </w:tc>
        <w:tc>
          <w:tcPr>
            <w:tcW w:w="1134" w:type="dxa"/>
            <w:vAlign w:val="center"/>
          </w:tcPr>
          <w:p w:rsidR="0085760C" w:rsidRPr="0085760C" w:rsidRDefault="00133512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>
              <w:rPr>
                <w:rFonts w:cs="Arial"/>
                <w:sz w:val="18"/>
                <w:szCs w:val="18"/>
                <w:lang w:val="pl-PL"/>
              </w:rPr>
              <w:t>18.12.2013</w:t>
            </w:r>
          </w:p>
        </w:tc>
        <w:tc>
          <w:tcPr>
            <w:tcW w:w="2410" w:type="dxa"/>
            <w:vAlign w:val="center"/>
          </w:tcPr>
          <w:p w:rsidR="0085760C" w:rsidRPr="00F94E06" w:rsidRDefault="0085760C" w:rsidP="0085760C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wydano do zatwierdzenia MW do realizacji</w:t>
            </w:r>
          </w:p>
        </w:tc>
        <w:tc>
          <w:tcPr>
            <w:tcW w:w="1276" w:type="dxa"/>
            <w:vAlign w:val="center"/>
          </w:tcPr>
          <w:p w:rsidR="0085760C" w:rsidRPr="00F94E06" w:rsidRDefault="0085760C" w:rsidP="0085760C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Edward Ambroziak</w:t>
            </w:r>
          </w:p>
        </w:tc>
        <w:tc>
          <w:tcPr>
            <w:tcW w:w="1367" w:type="dxa"/>
            <w:vAlign w:val="center"/>
          </w:tcPr>
          <w:p w:rsidR="0085760C" w:rsidRPr="00F94E06" w:rsidRDefault="0085760C" w:rsidP="0085760C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Andrzej Zajączkowski</w:t>
            </w:r>
          </w:p>
        </w:tc>
        <w:tc>
          <w:tcPr>
            <w:tcW w:w="1100" w:type="dxa"/>
            <w:vAlign w:val="center"/>
          </w:tcPr>
          <w:p w:rsidR="0085760C" w:rsidRPr="0081321D" w:rsidRDefault="0085760C" w:rsidP="0085760C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  <w:r w:rsidRPr="00F94E06">
              <w:rPr>
                <w:rFonts w:cs="Arial"/>
                <w:sz w:val="18"/>
                <w:szCs w:val="18"/>
                <w:lang w:val="pl-PL"/>
              </w:rPr>
              <w:t>Krystyna Kowalska</w:t>
            </w:r>
          </w:p>
        </w:tc>
      </w:tr>
      <w:tr w:rsidR="0085760C" w:rsidRPr="0085760C" w:rsidTr="00F94E06">
        <w:trPr>
          <w:trHeight w:val="567"/>
        </w:trPr>
        <w:tc>
          <w:tcPr>
            <w:tcW w:w="1049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902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134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2410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276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367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100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</w:tr>
      <w:tr w:rsidR="0085760C" w:rsidRPr="00F94E06" w:rsidTr="00F94E06">
        <w:trPr>
          <w:trHeight w:val="567"/>
        </w:trPr>
        <w:tc>
          <w:tcPr>
            <w:tcW w:w="1049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902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134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2410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276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367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  <w:tc>
          <w:tcPr>
            <w:tcW w:w="1100" w:type="dxa"/>
            <w:vAlign w:val="center"/>
          </w:tcPr>
          <w:p w:rsidR="0085760C" w:rsidRPr="0085760C" w:rsidRDefault="0085760C" w:rsidP="00F710C9">
            <w:pPr>
              <w:spacing w:before="60" w:after="60" w:line="240" w:lineRule="auto"/>
              <w:rPr>
                <w:rFonts w:cs="Arial"/>
                <w:sz w:val="18"/>
                <w:szCs w:val="18"/>
                <w:lang w:val="pl-PL"/>
              </w:rPr>
            </w:pPr>
          </w:p>
        </w:tc>
      </w:tr>
    </w:tbl>
    <w:p w:rsidR="00F976E0" w:rsidRDefault="00F976E0" w:rsidP="00F976E0">
      <w:pPr>
        <w:rPr>
          <w:lang w:val="pl-PL"/>
        </w:rPr>
      </w:pPr>
    </w:p>
    <w:p w:rsidR="00F976E0" w:rsidRDefault="00F976E0" w:rsidP="00F976E0">
      <w:pPr>
        <w:rPr>
          <w:lang w:val="pl-PL"/>
        </w:rPr>
      </w:pPr>
      <w:r>
        <w:rPr>
          <w:lang w:val="pl-PL"/>
        </w:rPr>
        <w:t>IDC – wydano do weryfikacji międzybranżowej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Re–IDC – powtórnie wydano do weryfikacji międzybranżowej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IFA – wydano do akceptacji AGP, wydano do uzgodnienia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Re-IFA – powtórnie wydano do akceptacji AGP, powtórnie wydano do uzgodnienia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IFC – wydano do zatwierdzenia MW do realizacji</w:t>
      </w:r>
    </w:p>
    <w:p w:rsidR="00F976E0" w:rsidRDefault="00F976E0" w:rsidP="00F976E0">
      <w:pPr>
        <w:rPr>
          <w:lang w:val="pl-PL"/>
        </w:rPr>
      </w:pPr>
      <w:r w:rsidRPr="00C350CF">
        <w:rPr>
          <w:rFonts w:cs="Arial"/>
          <w:lang w:val="pl-PL"/>
        </w:rPr>
        <w:t>IFAC – wydano do zatwierdzenia po komentarzach z budowy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AFC – zatwierdzono do realizacji</w:t>
      </w:r>
    </w:p>
    <w:p w:rsidR="00F976E0" w:rsidRDefault="00F976E0" w:rsidP="00F976E0">
      <w:pPr>
        <w:rPr>
          <w:lang w:val="pl-PL"/>
        </w:rPr>
      </w:pPr>
    </w:p>
    <w:p w:rsidR="00F976E0" w:rsidRDefault="00F976E0" w:rsidP="00F976E0">
      <w:pPr>
        <w:rPr>
          <w:lang w:val="pl-PL"/>
        </w:rPr>
      </w:pPr>
      <w:r>
        <w:rPr>
          <w:lang w:val="pl-PL"/>
        </w:rPr>
        <w:t>IFI – wydano do informacji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SUP – zastąpiony</w:t>
      </w:r>
    </w:p>
    <w:p w:rsidR="00F976E0" w:rsidRDefault="00F976E0" w:rsidP="00F976E0">
      <w:pPr>
        <w:rPr>
          <w:lang w:val="pl-PL"/>
        </w:rPr>
      </w:pPr>
      <w:r>
        <w:rPr>
          <w:lang w:val="pl-PL"/>
        </w:rPr>
        <w:t>CLD – usunięty</w:t>
      </w:r>
    </w:p>
    <w:p w:rsidR="00444084" w:rsidRPr="00F976E0" w:rsidRDefault="00444084" w:rsidP="00F976E0">
      <w:pPr>
        <w:rPr>
          <w:rStyle w:val="Numerstrony"/>
          <w:rFonts w:cs="Arial"/>
          <w:lang w:val="pl-PL"/>
        </w:rPr>
      </w:pPr>
      <w:r w:rsidRPr="002D121A">
        <w:rPr>
          <w:rFonts w:cs="Arial"/>
          <w:sz w:val="20"/>
          <w:lang w:val="pl-PL"/>
        </w:rPr>
        <w:br w:type="page"/>
      </w:r>
    </w:p>
    <w:p w:rsidR="00F976E0" w:rsidRP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F976E0" w:rsidRPr="00F976E0" w:rsidRDefault="00F976E0" w:rsidP="00F976E0">
      <w:pPr>
        <w:jc w:val="center"/>
        <w:rPr>
          <w:b/>
          <w:sz w:val="28"/>
          <w:szCs w:val="28"/>
          <w:lang w:val="pl-PL"/>
        </w:rPr>
      </w:pPr>
    </w:p>
    <w:p w:rsidR="007A4523" w:rsidRPr="00C13BEC" w:rsidRDefault="00F976E0" w:rsidP="00C80BA1">
      <w:pPr>
        <w:pStyle w:val="Cz"/>
        <w:numPr>
          <w:ilvl w:val="0"/>
          <w:numId w:val="14"/>
        </w:numPr>
        <w:spacing w:before="2400" w:after="720"/>
        <w:ind w:left="0" w:firstLine="0"/>
        <w:rPr>
          <w:rFonts w:cs="Arial"/>
          <w:sz w:val="22"/>
          <w:szCs w:val="20"/>
          <w:lang w:val="pl-PL"/>
        </w:rPr>
      </w:pPr>
      <w:r w:rsidRPr="00F976E0">
        <w:rPr>
          <w:lang w:val="pl-PL"/>
        </w:rPr>
        <w:t>CZĘŚĆ OPISOWA</w:t>
      </w:r>
      <w:r w:rsidRPr="00F976E0">
        <w:rPr>
          <w:lang w:val="pl-PL"/>
        </w:rPr>
        <w:br w:type="page"/>
      </w:r>
      <w:r w:rsidR="007A4523" w:rsidRPr="00C13BEC">
        <w:rPr>
          <w:rFonts w:cs="Arial"/>
          <w:sz w:val="22"/>
          <w:szCs w:val="20"/>
          <w:lang w:val="pl-PL"/>
        </w:rPr>
        <w:lastRenderedPageBreak/>
        <w:t>SPIS T</w:t>
      </w:r>
      <w:r w:rsidR="007A4523" w:rsidRPr="00C13BEC">
        <w:rPr>
          <w:rStyle w:val="Spistreci1Znak"/>
          <w:lang w:val="pl-PL"/>
        </w:rPr>
        <w:t>R</w:t>
      </w:r>
      <w:r w:rsidR="007A4523" w:rsidRPr="00C13BEC">
        <w:rPr>
          <w:rFonts w:cs="Arial"/>
          <w:sz w:val="22"/>
          <w:szCs w:val="20"/>
          <w:lang w:val="pl-PL"/>
        </w:rPr>
        <w:t>EŚCI</w:t>
      </w:r>
    </w:p>
    <w:p w:rsidR="00D62438" w:rsidRDefault="00A83973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r w:rsidRPr="00C13BEC">
        <w:rPr>
          <w:rFonts w:cs="Arial"/>
          <w:lang w:val="pl-PL"/>
        </w:rPr>
        <w:fldChar w:fldCharType="begin"/>
      </w:r>
      <w:r w:rsidR="007A4523" w:rsidRPr="00C13BEC">
        <w:rPr>
          <w:rFonts w:cs="Arial"/>
          <w:lang w:val="pl-PL"/>
        </w:rPr>
        <w:instrText xml:space="preserve"> TOC \o "1-5" \h \z \u </w:instrText>
      </w:r>
      <w:r w:rsidRPr="00C13BEC">
        <w:rPr>
          <w:rFonts w:cs="Arial"/>
          <w:lang w:val="pl-PL"/>
        </w:rPr>
        <w:fldChar w:fldCharType="separate"/>
      </w:r>
      <w:hyperlink w:anchor="_Toc374966342" w:history="1">
        <w:r w:rsidR="00D62438" w:rsidRPr="00FA2D09">
          <w:rPr>
            <w:rStyle w:val="Hipercze"/>
            <w:lang w:val="pl-PL"/>
          </w:rPr>
          <w:t>1.</w:t>
        </w:r>
        <w:r w:rsidR="00D62438"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="00D62438" w:rsidRPr="00FA2D09">
          <w:rPr>
            <w:rStyle w:val="Hipercze"/>
            <w:lang w:val="pl-PL"/>
          </w:rPr>
          <w:t>CZĘŚĆ OGÓLNA</w:t>
        </w:r>
        <w:r w:rsidR="00D62438">
          <w:rPr>
            <w:webHidden/>
          </w:rPr>
          <w:tab/>
        </w:r>
        <w:r w:rsidR="00D62438">
          <w:rPr>
            <w:webHidden/>
          </w:rPr>
          <w:fldChar w:fldCharType="begin"/>
        </w:r>
        <w:r w:rsidR="00D62438">
          <w:rPr>
            <w:webHidden/>
          </w:rPr>
          <w:instrText xml:space="preserve"> PAGEREF _Toc374966342 \h </w:instrText>
        </w:r>
        <w:r w:rsidR="00D62438">
          <w:rPr>
            <w:webHidden/>
          </w:rPr>
        </w:r>
        <w:r w:rsidR="00D62438">
          <w:rPr>
            <w:webHidden/>
          </w:rPr>
          <w:fldChar w:fldCharType="separate"/>
        </w:r>
        <w:r w:rsidR="00D62438">
          <w:rPr>
            <w:webHidden/>
          </w:rPr>
          <w:t>16</w:t>
        </w:r>
        <w:r w:rsidR="00D62438"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43" w:history="1">
        <w:r w:rsidRPr="00FA2D09">
          <w:rPr>
            <w:rStyle w:val="Hipercze"/>
            <w:lang w:val="pl-PL"/>
          </w:rPr>
          <w:t>1.1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  <w:lang w:val="pl-PL"/>
          </w:rPr>
          <w:t>P</w:t>
        </w:r>
        <w:r w:rsidRPr="00FA2D09">
          <w:rPr>
            <w:rStyle w:val="Hipercze"/>
            <w:rFonts w:cs="Arial"/>
            <w:lang w:val="pl-PL"/>
          </w:rPr>
          <w:t>rzedmiot inwestycji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44" w:history="1">
        <w:r w:rsidRPr="00FA2D09">
          <w:rPr>
            <w:rStyle w:val="Hipercze"/>
            <w:rFonts w:cs="Arial"/>
            <w:lang w:val="pl-PL"/>
          </w:rPr>
          <w:t>1.2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  <w:rFonts w:cs="Arial"/>
            <w:lang w:val="pl-PL"/>
          </w:rPr>
          <w:t>Podstawa opracowania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45" w:history="1">
        <w:r w:rsidRPr="00FA2D09">
          <w:rPr>
            <w:rStyle w:val="Hipercze"/>
            <w:rFonts w:cs="Arial"/>
            <w:lang w:val="pl-PL"/>
          </w:rPr>
          <w:t>1.3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  <w:rFonts w:cs="Arial"/>
            <w:lang w:val="pl-PL"/>
          </w:rPr>
          <w:t>Zakres opracowania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4966346" w:history="1">
        <w:r w:rsidRPr="00FA2D09">
          <w:rPr>
            <w:rStyle w:val="Hipercze"/>
            <w:lang w:val="pl-PL"/>
          </w:rPr>
          <w:t>2.</w:t>
        </w:r>
        <w:r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Pr="00FA2D09">
          <w:rPr>
            <w:rStyle w:val="Hipercze"/>
            <w:lang w:val="pl-PL"/>
          </w:rPr>
          <w:t>opis techniczny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47" w:history="1">
        <w:r w:rsidRPr="00FA2D09">
          <w:rPr>
            <w:rStyle w:val="Hipercze"/>
          </w:rPr>
          <w:t>2.1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</w:rPr>
          <w:t>Cel projektu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48" w:history="1">
        <w:r w:rsidRPr="00FA2D09">
          <w:rPr>
            <w:rStyle w:val="Hipercze"/>
          </w:rPr>
          <w:t>2.2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</w:rPr>
          <w:t>Wstęp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49" w:history="1">
        <w:r w:rsidRPr="00FA2D09">
          <w:rPr>
            <w:rStyle w:val="Hipercze"/>
          </w:rPr>
          <w:t>2.3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</w:rPr>
          <w:t>Określenia podstawowe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50" w:history="1">
        <w:r w:rsidRPr="00FA2D09">
          <w:rPr>
            <w:rStyle w:val="Hipercze"/>
            <w:lang w:val="pl-PL"/>
          </w:rPr>
          <w:t>2.4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  <w:lang w:val="pl-PL"/>
          </w:rPr>
          <w:t>Funkcjonalność sieci szkieletowych LAN II linii metra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51" w:history="1">
        <w:r w:rsidRPr="00FA2D09">
          <w:rPr>
            <w:rStyle w:val="Hipercze"/>
            <w:lang w:val="pl-PL"/>
          </w:rPr>
          <w:t>2.5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  <w:lang w:val="pl-PL"/>
          </w:rPr>
          <w:t>Topologia sieci LAN II linii metra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52" w:history="1">
        <w:r w:rsidRPr="00FA2D09">
          <w:rPr>
            <w:rStyle w:val="Hipercze"/>
          </w:rPr>
          <w:t>2.6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</w:rPr>
          <w:t>Adresacja i struktura sieci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53" w:history="1">
        <w:r w:rsidRPr="00FA2D09">
          <w:rPr>
            <w:rStyle w:val="Hipercze"/>
            <w:lang w:val="pl-PL"/>
          </w:rPr>
          <w:t>2.7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  <w:lang w:val="pl-PL"/>
          </w:rPr>
          <w:t>System NMS – system zarządzania z poziomu Centralnej Dyspozytorni (CD)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54" w:history="1">
        <w:r w:rsidRPr="00FA2D09">
          <w:rPr>
            <w:rStyle w:val="Hipercze"/>
            <w:lang w:val="pl-PL"/>
          </w:rPr>
          <w:t>2.8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  <w:lang w:val="pl-PL"/>
          </w:rPr>
          <w:t>Switch MOXA EDS-G509 – ogólna charakterystyka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55" w:history="1">
        <w:r w:rsidRPr="00FA2D09">
          <w:rPr>
            <w:rStyle w:val="Hipercze"/>
            <w:lang w:val="pl-PL"/>
          </w:rPr>
          <w:t>2.9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  <w:lang w:val="pl-PL"/>
          </w:rPr>
          <w:t>Switch MOXA PT-7728 – ogólna charakterystyka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4966356" w:history="1">
        <w:r w:rsidRPr="00FA2D09">
          <w:rPr>
            <w:rStyle w:val="Hipercze"/>
            <w:lang w:val="pl-PL"/>
          </w:rPr>
          <w:t>3.</w:t>
        </w:r>
        <w:r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Pr="00FA2D09">
          <w:rPr>
            <w:rStyle w:val="Hipercze"/>
            <w:lang w:val="pl-PL"/>
          </w:rPr>
          <w:t>SIECI szkieletowe LAN (CORE-LAN) II linii metra STACJA C09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57" w:history="1">
        <w:r w:rsidRPr="00FA2D09">
          <w:rPr>
            <w:rStyle w:val="Hipercze"/>
          </w:rPr>
          <w:t>3.1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</w:rPr>
          <w:t>Interfejsy i połączenia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58" w:history="1">
        <w:r w:rsidRPr="00FA2D09">
          <w:rPr>
            <w:rStyle w:val="Hipercze"/>
            <w:lang w:val="pl-PL"/>
          </w:rPr>
          <w:t>3.2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  <w:lang w:val="pl-PL"/>
          </w:rPr>
          <w:t>Patchcordy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59" w:history="1">
        <w:r w:rsidRPr="00FA2D09">
          <w:rPr>
            <w:rStyle w:val="Hipercze"/>
          </w:rPr>
          <w:t>3.3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</w:rPr>
          <w:t>Lokalizacja urządzeń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2"/>
        <w:rPr>
          <w:rFonts w:asciiTheme="minorHAnsi" w:eastAsiaTheme="minorEastAsia" w:hAnsiTheme="minorHAnsi" w:cstheme="minorBidi"/>
          <w:szCs w:val="22"/>
          <w:lang w:val="pl-PL" w:eastAsia="pl-PL"/>
        </w:rPr>
      </w:pPr>
      <w:hyperlink w:anchor="_Toc374966360" w:history="1">
        <w:r w:rsidRPr="00FA2D09">
          <w:rPr>
            <w:rStyle w:val="Hipercze"/>
          </w:rPr>
          <w:t>3.4</w:t>
        </w:r>
        <w:r>
          <w:rPr>
            <w:rFonts w:asciiTheme="minorHAnsi" w:eastAsiaTheme="minorEastAsia" w:hAnsiTheme="minorHAnsi" w:cstheme="minorBidi"/>
            <w:szCs w:val="22"/>
            <w:lang w:val="pl-PL" w:eastAsia="pl-PL"/>
          </w:rPr>
          <w:tab/>
        </w:r>
        <w:r w:rsidRPr="00FA2D09">
          <w:rPr>
            <w:rStyle w:val="Hipercze"/>
          </w:rPr>
          <w:t>Zasilanie urządzeń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4966361" w:history="1">
        <w:r w:rsidRPr="00FA2D09">
          <w:rPr>
            <w:rStyle w:val="Hipercze"/>
          </w:rPr>
          <w:t>4.</w:t>
        </w:r>
        <w:r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Pr="00FA2D09">
          <w:rPr>
            <w:rStyle w:val="Hipercze"/>
          </w:rPr>
          <w:t>Wykaz norm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4966362" w:history="1">
        <w:r w:rsidRPr="00FA2D09">
          <w:rPr>
            <w:rStyle w:val="Hipercze"/>
            <w:lang w:val="pl-PL"/>
          </w:rPr>
          <w:t>5.</w:t>
        </w:r>
        <w:r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Pr="00FA2D09">
          <w:rPr>
            <w:rStyle w:val="Hipercze"/>
            <w:lang w:val="pl-PL"/>
          </w:rPr>
          <w:t>OŚWIADCZENIE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4966363" w:history="1">
        <w:r w:rsidRPr="00FA2D09">
          <w:rPr>
            <w:rStyle w:val="Hipercze"/>
            <w:lang w:val="pl-PL"/>
          </w:rPr>
          <w:t>6.</w:t>
        </w:r>
        <w:r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Pr="00FA2D09">
          <w:rPr>
            <w:rStyle w:val="Hipercze"/>
            <w:lang w:val="pl-PL"/>
          </w:rPr>
          <w:t>Uprawnienia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4966364" w:history="1">
        <w:r w:rsidRPr="00FA2D09">
          <w:rPr>
            <w:rStyle w:val="Hipercze"/>
          </w:rPr>
          <w:t>7.</w:t>
        </w:r>
        <w:r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Pr="00FA2D09">
          <w:rPr>
            <w:rStyle w:val="Hipercze"/>
          </w:rPr>
          <w:t>KARTY KATALOGOWE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_Toc374966364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D62438" w:rsidRDefault="00D62438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4966365" w:history="1">
        <w:r w:rsidRPr="00FA2D09">
          <w:rPr>
            <w:rStyle w:val="Hipercze"/>
          </w:rPr>
          <w:t>8.</w:t>
        </w:r>
        <w:r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Pr="00FA2D09">
          <w:rPr>
            <w:rStyle w:val="Hipercze"/>
          </w:rPr>
          <w:t>UZGODNIENIA</w:t>
        </w:r>
        <w:r>
          <w:rPr>
            <w:webHidden/>
          </w:rPr>
          <w:tab/>
        </w:r>
      </w:hyperlink>
    </w:p>
    <w:p w:rsidR="00D62438" w:rsidRDefault="00D62438">
      <w:pPr>
        <w:pStyle w:val="Spistreci1"/>
        <w:rPr>
          <w:rFonts w:asciiTheme="minorHAnsi" w:eastAsiaTheme="minorEastAsia" w:hAnsiTheme="minorHAnsi" w:cstheme="minorBidi"/>
          <w:caps w:val="0"/>
          <w:lang w:val="pl-PL" w:eastAsia="pl-PL"/>
        </w:rPr>
      </w:pPr>
      <w:hyperlink w:anchor="_Toc374966366" w:history="1">
        <w:r w:rsidRPr="00FA2D09">
          <w:rPr>
            <w:rStyle w:val="Hipercze"/>
          </w:rPr>
          <w:t>9.</w:t>
        </w:r>
        <w:r>
          <w:rPr>
            <w:rFonts w:asciiTheme="minorHAnsi" w:eastAsiaTheme="minorEastAsia" w:hAnsiTheme="minorHAnsi" w:cstheme="minorBidi"/>
            <w:caps w:val="0"/>
            <w:lang w:val="pl-PL" w:eastAsia="pl-PL"/>
          </w:rPr>
          <w:tab/>
        </w:r>
        <w:r w:rsidRPr="00FA2D09">
          <w:rPr>
            <w:rStyle w:val="Hipercze"/>
          </w:rPr>
          <w:t>ZESTAWIENIE MATERIAŁÓW</w:t>
        </w:r>
        <w:r>
          <w:rPr>
            <w:webHidden/>
          </w:rPr>
          <w:tab/>
        </w:r>
      </w:hyperlink>
    </w:p>
    <w:p w:rsidR="00F710C9" w:rsidRDefault="00A83973" w:rsidP="00E17E0E">
      <w:pPr>
        <w:spacing w:after="0" w:line="240" w:lineRule="auto"/>
        <w:ind w:left="426" w:hanging="426"/>
        <w:rPr>
          <w:rFonts w:cs="Arial"/>
          <w:caps/>
          <w:noProof/>
          <w:szCs w:val="22"/>
          <w:lang w:val="pl-PL"/>
        </w:rPr>
      </w:pPr>
      <w:r w:rsidRPr="00C13BEC">
        <w:rPr>
          <w:rFonts w:cs="Arial"/>
          <w:caps/>
          <w:noProof/>
          <w:szCs w:val="22"/>
          <w:lang w:val="pl-PL"/>
        </w:rPr>
        <w:fldChar w:fldCharType="end"/>
      </w:r>
      <w:r w:rsidR="00F710C9">
        <w:rPr>
          <w:rFonts w:cs="Arial"/>
          <w:caps/>
          <w:noProof/>
          <w:szCs w:val="22"/>
          <w:lang w:val="pl-PL"/>
        </w:rPr>
        <w:br w:type="page"/>
      </w:r>
    </w:p>
    <w:p w:rsidR="007A4523" w:rsidRPr="00C13BEC" w:rsidRDefault="007A4523" w:rsidP="007A4523">
      <w:pPr>
        <w:pStyle w:val="StylInterlinia15wiersza"/>
        <w:rPr>
          <w:rFonts w:cs="Arial"/>
          <w:b/>
          <w:bCs/>
          <w:szCs w:val="22"/>
          <w:lang w:val="pl-PL"/>
        </w:rPr>
      </w:pPr>
      <w:r w:rsidRPr="00C13BEC">
        <w:rPr>
          <w:rFonts w:cs="Arial"/>
          <w:b/>
          <w:bCs/>
          <w:szCs w:val="22"/>
          <w:lang w:val="pl-PL"/>
        </w:rPr>
        <w:lastRenderedPageBreak/>
        <w:t>Zastrzeżenie odnośnie praw autorskich</w:t>
      </w:r>
    </w:p>
    <w:p w:rsidR="007A4523" w:rsidRPr="00C13BEC" w:rsidRDefault="007A4523" w:rsidP="0088043E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360" w:lineRule="auto"/>
        <w:jc w:val="both"/>
        <w:rPr>
          <w:rFonts w:cs="Arial"/>
          <w:szCs w:val="22"/>
          <w:lang w:val="pl-PL" w:eastAsia="pl-PL"/>
        </w:rPr>
      </w:pPr>
      <w:r w:rsidRPr="00C13BEC">
        <w:rPr>
          <w:rFonts w:cs="Arial"/>
          <w:szCs w:val="22"/>
          <w:lang w:val="pl-PL" w:eastAsia="pl-PL"/>
        </w:rPr>
        <w:t>Dopuszczalny zakres i sposób korzystania z projektu określa umowa z dnia 28 października 2009 r., zawarta pomiędzy Miastem Stołecznym Warszawa a konsorcjum firm: Astaldi S.p.A., Gülermak Agir Sanayi Insaat ve Taahhüt A.S. oraz PBDiM Sp. z o.o.</w:t>
      </w:r>
    </w:p>
    <w:p w:rsidR="007A4523" w:rsidRPr="00C13BEC" w:rsidRDefault="007A4523" w:rsidP="0088043E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360" w:lineRule="auto"/>
        <w:jc w:val="both"/>
        <w:rPr>
          <w:rFonts w:cs="Arial"/>
          <w:szCs w:val="22"/>
          <w:lang w:val="pl-PL" w:eastAsia="pl-PL"/>
        </w:rPr>
      </w:pPr>
      <w:r w:rsidRPr="00C13BEC">
        <w:rPr>
          <w:rFonts w:cs="Arial"/>
          <w:szCs w:val="22"/>
          <w:lang w:val="pl-PL" w:eastAsia="pl-PL"/>
        </w:rPr>
        <w:t>Pod ochroną przepisów Prawa autorskiego pozostają osobiste prawa autorskie twórców niniejszego projektu, zarówno na każdym etapie realizacji inwestycji, jak i przy wykonywaniu praw autorskich zależnych do projektu.</w:t>
      </w:r>
    </w:p>
    <w:p w:rsidR="007A4523" w:rsidRPr="00C13BEC" w:rsidRDefault="007A4523" w:rsidP="007A4523">
      <w:pPr>
        <w:pStyle w:val="Nagwek1"/>
        <w:rPr>
          <w:noProof/>
          <w:lang w:val="pl-PL"/>
        </w:rPr>
      </w:pPr>
      <w:r w:rsidRPr="00C13BEC">
        <w:rPr>
          <w:noProof/>
          <w:lang w:val="pl-PL"/>
        </w:rPr>
        <w:br w:type="page"/>
      </w:r>
      <w:bookmarkStart w:id="1" w:name="_Toc317503347"/>
      <w:bookmarkStart w:id="2" w:name="_Toc374966342"/>
      <w:r w:rsidRPr="00C13BEC">
        <w:rPr>
          <w:noProof/>
          <w:lang w:val="pl-PL"/>
        </w:rPr>
        <w:lastRenderedPageBreak/>
        <w:t>CZĘŚĆ OGÓLNA</w:t>
      </w:r>
      <w:bookmarkEnd w:id="1"/>
      <w:bookmarkEnd w:id="2"/>
    </w:p>
    <w:p w:rsidR="007A4523" w:rsidRPr="00C13BEC" w:rsidRDefault="007A4523" w:rsidP="007A4523">
      <w:pPr>
        <w:pStyle w:val="StylInterlinia15wiersza"/>
        <w:ind w:left="851"/>
        <w:rPr>
          <w:b/>
          <w:noProof/>
          <w:lang w:val="pl-PL"/>
        </w:rPr>
      </w:pPr>
      <w:r w:rsidRPr="00C13BEC">
        <w:rPr>
          <w:b/>
          <w:noProof/>
          <w:lang w:val="pl-PL"/>
        </w:rPr>
        <w:t>Inwestor:</w:t>
      </w:r>
    </w:p>
    <w:p w:rsidR="007A4523" w:rsidRPr="00C13BEC" w:rsidRDefault="007A4523" w:rsidP="007A4523">
      <w:pPr>
        <w:pStyle w:val="StylInterlinia15wiersza"/>
        <w:ind w:left="851"/>
        <w:jc w:val="both"/>
        <w:rPr>
          <w:noProof/>
          <w:lang w:val="pl-PL"/>
        </w:rPr>
      </w:pPr>
      <w:r w:rsidRPr="00C13BEC">
        <w:rPr>
          <w:noProof/>
          <w:lang w:val="pl-PL"/>
        </w:rPr>
        <w:t>Miasto Stołeczne Warszawa reprezentowane przez Zarząd Transportu Miejskiego w Warszawie, w imieniu i na rzecz którego działa Metro Warszawskie Sp. z o. o. w Warszawie; ul. Wilczy Dół 5</w:t>
      </w:r>
    </w:p>
    <w:p w:rsidR="007A4523" w:rsidRPr="00C13BEC" w:rsidRDefault="007A4523" w:rsidP="007A4523">
      <w:pPr>
        <w:pStyle w:val="StylInterlinia15wiersza"/>
        <w:ind w:left="851"/>
        <w:rPr>
          <w:b/>
          <w:noProof/>
          <w:lang w:val="pl-PL"/>
        </w:rPr>
      </w:pPr>
      <w:r w:rsidRPr="00C13BEC">
        <w:rPr>
          <w:b/>
          <w:noProof/>
          <w:lang w:val="pl-PL"/>
        </w:rPr>
        <w:t xml:space="preserve">Inwestycja: </w:t>
      </w:r>
    </w:p>
    <w:p w:rsidR="007A4523" w:rsidRPr="00C13BEC" w:rsidRDefault="007A4523" w:rsidP="007A4523">
      <w:pPr>
        <w:pStyle w:val="StylInterlinia15wiersza"/>
        <w:ind w:left="851"/>
        <w:jc w:val="both"/>
        <w:rPr>
          <w:noProof/>
          <w:lang w:val="pl-PL"/>
        </w:rPr>
      </w:pPr>
      <w:r w:rsidRPr="00C13BEC">
        <w:rPr>
          <w:noProof/>
          <w:lang w:val="pl-PL"/>
        </w:rPr>
        <w:t>PROJEKT I BUDOWA II LINII METRA OD STACJI „RONDO DASZYŃSKIEGO” DO STACJI „DWORZEC WILEŃSKI” W WARSZAWIE</w:t>
      </w:r>
    </w:p>
    <w:p w:rsidR="007A4523" w:rsidRPr="00C13BEC" w:rsidRDefault="007A4523" w:rsidP="007A4523">
      <w:pPr>
        <w:pStyle w:val="StylInterlinia15wiersza"/>
        <w:ind w:left="851"/>
        <w:rPr>
          <w:b/>
          <w:noProof/>
          <w:lang w:val="pl-PL"/>
        </w:rPr>
      </w:pPr>
      <w:r w:rsidRPr="00C13BEC">
        <w:rPr>
          <w:b/>
          <w:noProof/>
          <w:lang w:val="pl-PL"/>
        </w:rPr>
        <w:t>Stadium:</w:t>
      </w:r>
    </w:p>
    <w:p w:rsidR="007A4523" w:rsidRPr="00C13BEC" w:rsidRDefault="007A4523" w:rsidP="007A4523">
      <w:pPr>
        <w:pStyle w:val="StylInterlinia15wiersza"/>
        <w:ind w:left="851"/>
        <w:rPr>
          <w:noProof/>
          <w:lang w:val="pl-PL"/>
        </w:rPr>
      </w:pPr>
      <w:r w:rsidRPr="00C13BEC">
        <w:rPr>
          <w:noProof/>
          <w:lang w:val="pl-PL"/>
        </w:rPr>
        <w:t>Projekt Wykonawczy</w:t>
      </w:r>
    </w:p>
    <w:p w:rsidR="007A4523" w:rsidRPr="00C13BEC" w:rsidRDefault="007A4523" w:rsidP="007A4523">
      <w:pPr>
        <w:pStyle w:val="Nagwek2"/>
        <w:spacing w:line="360" w:lineRule="auto"/>
        <w:jc w:val="both"/>
        <w:rPr>
          <w:noProof/>
          <w:lang w:val="pl-PL"/>
        </w:rPr>
      </w:pPr>
      <w:bookmarkStart w:id="3" w:name="_Toc258398287"/>
      <w:bookmarkStart w:id="4" w:name="_Toc260237908"/>
      <w:bookmarkStart w:id="5" w:name="_Toc317503348"/>
      <w:bookmarkStart w:id="6" w:name="_Toc374966343"/>
      <w:r w:rsidRPr="00C13BEC">
        <w:rPr>
          <w:noProof/>
          <w:lang w:val="pl-PL"/>
        </w:rPr>
        <w:t>P</w:t>
      </w:r>
      <w:r w:rsidRPr="00C13BEC">
        <w:rPr>
          <w:rFonts w:cs="Arial"/>
          <w:noProof/>
          <w:szCs w:val="22"/>
          <w:lang w:val="pl-PL"/>
        </w:rPr>
        <w:t>rzedmiot inwestycji</w:t>
      </w:r>
      <w:bookmarkEnd w:id="3"/>
      <w:bookmarkEnd w:id="4"/>
      <w:bookmarkEnd w:id="5"/>
      <w:bookmarkEnd w:id="6"/>
    </w:p>
    <w:p w:rsidR="007A4523" w:rsidRPr="00C13BEC" w:rsidRDefault="007A4523" w:rsidP="007A4523">
      <w:pPr>
        <w:pStyle w:val="StylInterlinia15wiersza"/>
        <w:ind w:left="851"/>
        <w:jc w:val="both"/>
        <w:rPr>
          <w:b/>
          <w:caps/>
          <w:lang w:val="pl-PL"/>
        </w:rPr>
      </w:pPr>
      <w:r w:rsidRPr="00CC0F14">
        <w:rPr>
          <w:b/>
          <w:caps/>
          <w:lang w:val="pl-PL"/>
        </w:rPr>
        <w:t>Sieci LAN na potrzeby systemów całoliniowych. Stacja C09</w:t>
      </w:r>
    </w:p>
    <w:p w:rsidR="007A4523" w:rsidRDefault="007A4523" w:rsidP="007A4523">
      <w:pPr>
        <w:pStyle w:val="StylInterlinia15wiersza"/>
        <w:ind w:left="851"/>
        <w:jc w:val="both"/>
        <w:rPr>
          <w:b/>
          <w:noProof/>
          <w:lang w:val="pl-PL"/>
        </w:rPr>
      </w:pPr>
      <w:r>
        <w:rPr>
          <w:b/>
          <w:noProof/>
          <w:lang w:val="pl-PL"/>
        </w:rPr>
        <w:t xml:space="preserve">C09 Stacja „Rondo Daszyńskiego” – </w:t>
      </w:r>
      <w:r w:rsidRPr="00307E37">
        <w:rPr>
          <w:b/>
          <w:noProof/>
          <w:lang w:val="pl-PL"/>
        </w:rPr>
        <w:t>ul. Prosta/ ul.</w:t>
      </w:r>
      <w:r>
        <w:rPr>
          <w:b/>
          <w:noProof/>
          <w:lang w:val="pl-PL"/>
        </w:rPr>
        <w:t> </w:t>
      </w:r>
      <w:r w:rsidRPr="00307E37">
        <w:rPr>
          <w:b/>
          <w:noProof/>
          <w:lang w:val="pl-PL"/>
        </w:rPr>
        <w:t xml:space="preserve">Towarowa – </w:t>
      </w:r>
      <w:r>
        <w:rPr>
          <w:b/>
          <w:noProof/>
          <w:lang w:val="pl-PL"/>
        </w:rPr>
        <w:t>r</w:t>
      </w:r>
      <w:r w:rsidRPr="00307E37">
        <w:rPr>
          <w:b/>
          <w:noProof/>
          <w:lang w:val="pl-PL"/>
        </w:rPr>
        <w:t xml:space="preserve">ejon </w:t>
      </w:r>
      <w:r>
        <w:rPr>
          <w:b/>
          <w:noProof/>
          <w:lang w:val="pl-PL"/>
        </w:rPr>
        <w:t>r</w:t>
      </w:r>
      <w:r w:rsidRPr="00307E37">
        <w:rPr>
          <w:b/>
          <w:noProof/>
          <w:lang w:val="pl-PL"/>
        </w:rPr>
        <w:t>onda Daszyńskiego – Warszawa</w:t>
      </w:r>
    </w:p>
    <w:p w:rsidR="007A4523" w:rsidRPr="003D0E9D" w:rsidRDefault="007A4523" w:rsidP="007A4523">
      <w:pPr>
        <w:pStyle w:val="StylInterlinia15wiersza"/>
        <w:ind w:left="851"/>
        <w:jc w:val="both"/>
        <w:rPr>
          <w:lang w:val="pl-PL"/>
        </w:rPr>
      </w:pPr>
      <w:r w:rsidRPr="003D0E9D">
        <w:rPr>
          <w:lang w:val="pl-PL"/>
        </w:rPr>
        <w:t xml:space="preserve">w ramach inwestycji polegającej na budowie II Linii Metra od stacji „Rondo Daszyńskiego” </w:t>
      </w:r>
      <w:r>
        <w:rPr>
          <w:lang w:val="pl-PL"/>
        </w:rPr>
        <w:t>do stacji „Dworzec Wileński” w </w:t>
      </w:r>
      <w:r w:rsidRPr="003D0E9D">
        <w:rPr>
          <w:lang w:val="pl-PL"/>
        </w:rPr>
        <w:t>Warszawie.</w:t>
      </w:r>
    </w:p>
    <w:p w:rsidR="007A4523" w:rsidRPr="00C13BEC" w:rsidRDefault="007A4523" w:rsidP="007A4523">
      <w:pPr>
        <w:pStyle w:val="Nagwek2"/>
        <w:spacing w:line="360" w:lineRule="auto"/>
        <w:jc w:val="both"/>
        <w:rPr>
          <w:rFonts w:cs="Arial"/>
          <w:noProof/>
          <w:szCs w:val="22"/>
          <w:lang w:val="pl-PL"/>
        </w:rPr>
      </w:pPr>
      <w:bookmarkStart w:id="7" w:name="_Toc317503349"/>
      <w:bookmarkStart w:id="8" w:name="_Toc374966344"/>
      <w:r w:rsidRPr="00C13BEC">
        <w:rPr>
          <w:rFonts w:cs="Arial"/>
          <w:noProof/>
          <w:szCs w:val="22"/>
          <w:lang w:val="pl-PL"/>
        </w:rPr>
        <w:t>Podstawa opracowania</w:t>
      </w:r>
      <w:bookmarkEnd w:id="7"/>
      <w:bookmarkEnd w:id="8"/>
      <w:r w:rsidRPr="00C13BEC">
        <w:rPr>
          <w:rFonts w:cs="Arial"/>
          <w:noProof/>
          <w:szCs w:val="22"/>
          <w:lang w:val="pl-PL"/>
        </w:rPr>
        <w:t xml:space="preserve"> 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lang w:val="pl-PL"/>
        </w:rPr>
      </w:pPr>
      <w:bookmarkStart w:id="9" w:name="OLE_LINK1"/>
      <w:bookmarkStart w:id="10" w:name="OLE_LINK2"/>
      <w:r w:rsidRPr="00C13BEC">
        <w:rPr>
          <w:rFonts w:cs="Arial"/>
          <w:noProof/>
          <w:lang w:val="pl-PL"/>
        </w:rPr>
        <w:t>Program Funkcjonalno-Użytkowy, prof. dr hab. inż. A. Chudzikiewicz, prof. nzw. dr hab. inż. M. Jacyna z zespołem; Warszawa, wrzesień 2008.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lang w:val="pl-PL"/>
        </w:rPr>
      </w:pPr>
      <w:r w:rsidRPr="00C13BEC">
        <w:rPr>
          <w:rFonts w:cs="Arial"/>
          <w:noProof/>
          <w:lang w:val="pl-PL"/>
        </w:rPr>
        <w:t xml:space="preserve">MN-L21-10-4670/II – Wielobranżowy Projekt Koncepcyjny budowy centralnego odcinka II linii metra w Warszawie od stacji Rondo Daszyńskiego do stacji Dworzec Wileński; mgr inż. S. Pęski, mgr inż. arch. A. M. Chołdzyński z zespołem; Warszawa, wrzesień 2008. 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lang w:val="pl-PL"/>
        </w:rPr>
      </w:pPr>
      <w:r w:rsidRPr="00C13BEC">
        <w:rPr>
          <w:rFonts w:cs="Arial"/>
          <w:noProof/>
          <w:lang w:val="pl-PL"/>
        </w:rPr>
        <w:t>Odpowiedzi udzielone przez Zamawiającego w pismach od nr 1 do nr 18, stanowiące integralną część SIWZ nr EH/500/45/E/08, Warszawa, listopad 2008 – luty 2009.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lang w:val="pl-PL"/>
        </w:rPr>
      </w:pPr>
      <w:r w:rsidRPr="00C13BEC">
        <w:rPr>
          <w:rFonts w:cs="Arial"/>
          <w:noProof/>
          <w:lang w:val="pl-PL"/>
        </w:rPr>
        <w:t>Projekty Budowlane II LM, ILF Sp. z o.o., Warszawa, sierpień 2010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lang w:val="pl-PL"/>
        </w:rPr>
      </w:pPr>
      <w:r w:rsidRPr="00C13BEC">
        <w:rPr>
          <w:rFonts w:cs="Arial"/>
          <w:noProof/>
          <w:lang w:val="pl-PL"/>
        </w:rPr>
        <w:lastRenderedPageBreak/>
        <w:t>E–ILF–B-Cxx-TEL-REP-3000 – Projekt Budowlany II LM, Tom III, rozdział 10 LAN / WLAN, W. Dąbski, R. Rybicki, Warszawa, sierpień 2010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lang w:val="pl-PL"/>
        </w:rPr>
      </w:pPr>
      <w:r w:rsidRPr="00C13BEC">
        <w:rPr>
          <w:rFonts w:cs="Arial"/>
          <w:noProof/>
          <w:lang w:val="pl-PL"/>
        </w:rPr>
        <w:t>Umowa AGP – KETEL nr U-AGP-C-000-DSG-CON-0260 z dnia 13 stycznia 2012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lang w:val="pl-PL"/>
        </w:rPr>
      </w:pPr>
      <w:r w:rsidRPr="00C13BEC">
        <w:rPr>
          <w:rFonts w:cs="Arial"/>
          <w:noProof/>
          <w:lang w:val="pl-PL"/>
        </w:rPr>
        <w:t>Ustawa z dnia 07.07.1994 r. Prawo Budowlane (Dz. U. Nr 207, poz. 2016, z 2003 r. wraz z późniejszymi zmianami).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lang w:val="pl-PL"/>
        </w:rPr>
      </w:pPr>
      <w:r w:rsidRPr="00C13BEC">
        <w:rPr>
          <w:lang w:val="pl-PL"/>
        </w:rPr>
        <w:t>Projekt wykonawczy P-ILF-E-Dxx-TEL-PCG-0712 Międzyobiektowe kable światłowodowe II LM, gdzie Dxx oznacza numer tunelu – od D10 do D15, A.Zajączkowski</w:t>
      </w:r>
      <w:r w:rsidR="002C7F45">
        <w:rPr>
          <w:lang w:val="pl-PL"/>
        </w:rPr>
        <w:t xml:space="preserve">, </w:t>
      </w:r>
      <w:r w:rsidR="002C7F45" w:rsidRPr="00C13BEC">
        <w:rPr>
          <w:lang w:val="pl-PL"/>
        </w:rPr>
        <w:t>E.Ambroziak,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lang w:val="pl-PL"/>
        </w:rPr>
      </w:pPr>
      <w:r w:rsidRPr="00C13BEC">
        <w:rPr>
          <w:lang w:val="pl-PL"/>
        </w:rPr>
        <w:t>Projekt wykonawczy P-ILF-E-Cxx-TEL-PCG-0711 Sieć światłowodowa na stacji Cxx, gdzie Cxx oznacza stacje od C09 do C15</w:t>
      </w:r>
      <w:r w:rsidRPr="00C13BEC">
        <w:rPr>
          <w:rFonts w:cs="Arial"/>
          <w:color w:val="000000"/>
          <w:sz w:val="20"/>
          <w:lang w:val="pl-PL"/>
        </w:rPr>
        <w:t xml:space="preserve">, </w:t>
      </w:r>
      <w:r w:rsidRPr="00C13BEC">
        <w:rPr>
          <w:lang w:val="pl-PL"/>
        </w:rPr>
        <w:t>A.Zajączkowski</w:t>
      </w:r>
      <w:r w:rsidR="002C7F45">
        <w:rPr>
          <w:lang w:val="pl-PL"/>
        </w:rPr>
        <w:t xml:space="preserve">, </w:t>
      </w:r>
      <w:r w:rsidR="002C7F45" w:rsidRPr="00C13BEC">
        <w:rPr>
          <w:lang w:val="pl-PL"/>
        </w:rPr>
        <w:t>E.Ambroziak,</w:t>
      </w:r>
      <w:r w:rsidRPr="00C13BEC">
        <w:rPr>
          <w:lang w:val="pl-PL"/>
        </w:rPr>
        <w:t>.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szCs w:val="22"/>
          <w:lang w:val="pl-PL"/>
        </w:rPr>
      </w:pPr>
      <w:r w:rsidRPr="00C13BEC">
        <w:rPr>
          <w:rFonts w:cs="Arial"/>
          <w:noProof/>
          <w:szCs w:val="22"/>
          <w:lang w:val="pl-PL"/>
        </w:rPr>
        <w:t xml:space="preserve">Bieżące uzgodnienia z autorami projektów wykonawczych systemów całoliniowych II linii metra warszawskiego stacji i tuneli centralnego odcinka II linii metra. 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szCs w:val="22"/>
          <w:lang w:val="pl-PL"/>
        </w:rPr>
      </w:pPr>
      <w:r w:rsidRPr="00C13BEC">
        <w:rPr>
          <w:rFonts w:cs="Arial"/>
          <w:noProof/>
          <w:szCs w:val="22"/>
          <w:lang w:val="pl-PL"/>
        </w:rPr>
        <w:t>Spotkania przedprojektowe z Metrem Warszawskim Sp. z .o.o.</w:t>
      </w:r>
    </w:p>
    <w:p w:rsidR="007A4523" w:rsidRPr="00C13BEC" w:rsidRDefault="007A4523" w:rsidP="007A4523">
      <w:pPr>
        <w:pStyle w:val="N0"/>
        <w:tabs>
          <w:tab w:val="clear" w:pos="567"/>
          <w:tab w:val="num" w:pos="1418"/>
        </w:tabs>
        <w:spacing w:line="360" w:lineRule="auto"/>
        <w:ind w:left="1418"/>
        <w:rPr>
          <w:rFonts w:cs="Arial"/>
          <w:noProof/>
          <w:szCs w:val="22"/>
          <w:lang w:val="pl-PL"/>
        </w:rPr>
      </w:pPr>
      <w:r w:rsidRPr="00C13BEC">
        <w:rPr>
          <w:rFonts w:cs="Arial"/>
          <w:noProof/>
          <w:szCs w:val="22"/>
          <w:lang w:val="pl-PL"/>
        </w:rPr>
        <w:t xml:space="preserve">Wizje lokalne w CD na STP Kabaty </w:t>
      </w:r>
    </w:p>
    <w:p w:rsidR="007A4523" w:rsidRPr="00C13BEC" w:rsidRDefault="007A4523" w:rsidP="007A4523">
      <w:pPr>
        <w:pStyle w:val="Nagwek2"/>
        <w:spacing w:line="360" w:lineRule="auto"/>
        <w:jc w:val="both"/>
        <w:rPr>
          <w:rFonts w:cs="Arial"/>
          <w:noProof/>
          <w:szCs w:val="22"/>
          <w:lang w:val="pl-PL"/>
        </w:rPr>
      </w:pPr>
      <w:bookmarkStart w:id="11" w:name="_Toc257914959"/>
      <w:bookmarkStart w:id="12" w:name="_Toc261259012"/>
      <w:bookmarkStart w:id="13" w:name="_Toc317503350"/>
      <w:bookmarkStart w:id="14" w:name="_Toc374966345"/>
      <w:bookmarkEnd w:id="9"/>
      <w:bookmarkEnd w:id="10"/>
      <w:r w:rsidRPr="00C13BEC">
        <w:rPr>
          <w:rFonts w:cs="Arial"/>
          <w:noProof/>
          <w:szCs w:val="22"/>
          <w:lang w:val="pl-PL"/>
        </w:rPr>
        <w:t>Zakres opracowania</w:t>
      </w:r>
      <w:bookmarkEnd w:id="11"/>
      <w:bookmarkEnd w:id="12"/>
      <w:bookmarkEnd w:id="13"/>
      <w:bookmarkEnd w:id="14"/>
    </w:p>
    <w:p w:rsidR="007A4523" w:rsidRPr="00C13BEC" w:rsidRDefault="007A4523" w:rsidP="007A4523">
      <w:pPr>
        <w:pStyle w:val="E1"/>
        <w:spacing w:after="0" w:line="360" w:lineRule="auto"/>
        <w:rPr>
          <w:rFonts w:cs="Arial"/>
          <w:noProof/>
          <w:lang w:val="pl-PL"/>
        </w:rPr>
      </w:pPr>
      <w:r w:rsidRPr="00C13BEC">
        <w:rPr>
          <w:rFonts w:cs="Arial"/>
          <w:noProof/>
          <w:lang w:val="pl-PL"/>
        </w:rPr>
        <w:t xml:space="preserve">Niniejszy projekt wykonawczy realizuje zapisy wymagań przetargu określonych w postępowaniu SIWZ nr EH/500/45/E/08 w zakresie </w:t>
      </w:r>
      <w:r w:rsidR="008957A2">
        <w:rPr>
          <w:rFonts w:cs="Arial"/>
          <w:noProof/>
          <w:lang w:val="pl-PL"/>
        </w:rPr>
        <w:t>zape</w:t>
      </w:r>
      <w:r w:rsidR="00461DD5">
        <w:rPr>
          <w:rFonts w:cs="Arial"/>
          <w:noProof/>
          <w:lang w:val="pl-PL"/>
        </w:rPr>
        <w:t>w</w:t>
      </w:r>
      <w:r w:rsidR="008957A2">
        <w:rPr>
          <w:rFonts w:cs="Arial"/>
          <w:noProof/>
          <w:lang w:val="pl-PL"/>
        </w:rPr>
        <w:t xml:space="preserve">nienia niezawodnej teletransmisji dla systemów całoliniowych na bazie redundantnych (z gorącą rezerwą) </w:t>
      </w:r>
      <w:r w:rsidR="007516F1">
        <w:rPr>
          <w:rFonts w:cs="Arial"/>
          <w:noProof/>
          <w:lang w:val="pl-PL"/>
        </w:rPr>
        <w:t>sieci LAN 1 Gb</w:t>
      </w:r>
      <w:r w:rsidR="008957A2">
        <w:rPr>
          <w:rFonts w:cs="Arial"/>
          <w:noProof/>
          <w:lang w:val="pl-PL"/>
        </w:rPr>
        <w:t>it E</w:t>
      </w:r>
      <w:r>
        <w:rPr>
          <w:rFonts w:cs="Arial"/>
          <w:noProof/>
          <w:lang w:val="pl-PL"/>
        </w:rPr>
        <w:t>thernet</w:t>
      </w:r>
      <w:r w:rsidR="00E72D23">
        <w:rPr>
          <w:rFonts w:cs="Arial"/>
          <w:noProof/>
          <w:lang w:val="pl-PL"/>
        </w:rPr>
        <w:t xml:space="preserve"> i jest zgodny z projektem budowlanym </w:t>
      </w:r>
      <w:r w:rsidR="00E72D23" w:rsidRPr="00054A8C">
        <w:rPr>
          <w:rFonts w:cs="Arial"/>
          <w:lang w:val="it-IT"/>
        </w:rPr>
        <w:t>E</w:t>
      </w:r>
      <w:r w:rsidR="00E72D23">
        <w:rPr>
          <w:rFonts w:cs="Arial"/>
          <w:lang w:val="it-IT"/>
        </w:rPr>
        <w:t>–</w:t>
      </w:r>
      <w:r w:rsidR="00E72D23" w:rsidRPr="00054A8C">
        <w:rPr>
          <w:rFonts w:cs="Arial"/>
          <w:lang w:val="it-IT"/>
        </w:rPr>
        <w:t>ILF</w:t>
      </w:r>
      <w:r w:rsidR="00E72D23">
        <w:rPr>
          <w:rFonts w:cs="Arial"/>
          <w:lang w:val="it-IT"/>
        </w:rPr>
        <w:t>–</w:t>
      </w:r>
      <w:r w:rsidR="00E72D23" w:rsidRPr="00054A8C">
        <w:rPr>
          <w:rFonts w:cs="Arial"/>
          <w:lang w:val="it-IT"/>
        </w:rPr>
        <w:t>B</w:t>
      </w:r>
      <w:r w:rsidR="00E72D23">
        <w:rPr>
          <w:rFonts w:cs="Arial"/>
          <w:lang w:val="it-IT"/>
        </w:rPr>
        <w:t>–</w:t>
      </w:r>
      <w:r w:rsidR="00E72D23" w:rsidRPr="00E72D23">
        <w:rPr>
          <w:rFonts w:cs="Arial"/>
          <w:lang w:val="pl-PL"/>
        </w:rPr>
        <w:t>C</w:t>
      </w:r>
      <w:r w:rsidR="005816E4">
        <w:rPr>
          <w:rFonts w:cs="Arial"/>
          <w:lang w:val="pl-PL"/>
        </w:rPr>
        <w:t>09</w:t>
      </w:r>
      <w:r w:rsidR="00E72D23" w:rsidRPr="00E72D23">
        <w:rPr>
          <w:rFonts w:cs="Arial"/>
          <w:lang w:val="pl-PL"/>
        </w:rPr>
        <w:t>-TEL-REP-3000</w:t>
      </w:r>
      <w:r w:rsidR="00E72D23">
        <w:rPr>
          <w:rFonts w:cs="Arial"/>
          <w:lang w:val="pl-PL"/>
        </w:rPr>
        <w:t xml:space="preserve"> – R.Rybicki, W.Dąbski</w:t>
      </w:r>
      <w:r w:rsidRPr="00C13BEC">
        <w:rPr>
          <w:rFonts w:cs="Arial"/>
          <w:noProof/>
          <w:lang w:val="pl-PL"/>
        </w:rPr>
        <w:t>.</w:t>
      </w:r>
    </w:p>
    <w:p w:rsidR="007A4523" w:rsidRPr="00C13BEC" w:rsidRDefault="007A4523" w:rsidP="007A4523">
      <w:pPr>
        <w:pStyle w:val="E1"/>
        <w:spacing w:after="0" w:line="360" w:lineRule="auto"/>
        <w:rPr>
          <w:rFonts w:cs="Arial"/>
          <w:noProof/>
          <w:lang w:val="pl-PL"/>
        </w:rPr>
      </w:pPr>
    </w:p>
    <w:p w:rsidR="007A4523" w:rsidRPr="00C13BEC" w:rsidRDefault="007A4523" w:rsidP="007A4523">
      <w:pPr>
        <w:pStyle w:val="Nagwek1"/>
        <w:tabs>
          <w:tab w:val="clear" w:pos="851"/>
        </w:tabs>
        <w:rPr>
          <w:lang w:val="pl-PL"/>
        </w:rPr>
      </w:pPr>
      <w:r w:rsidRPr="00C13BEC">
        <w:rPr>
          <w:lang w:val="pl-PL"/>
        </w:rPr>
        <w:br w:type="page"/>
      </w:r>
      <w:bookmarkStart w:id="15" w:name="_Toc317503351"/>
      <w:bookmarkStart w:id="16" w:name="_Toc374966346"/>
      <w:r w:rsidRPr="00C13BEC">
        <w:rPr>
          <w:lang w:val="pl-PL"/>
        </w:rPr>
        <w:lastRenderedPageBreak/>
        <w:t>opis techniczny</w:t>
      </w:r>
      <w:bookmarkEnd w:id="15"/>
      <w:bookmarkEnd w:id="16"/>
    </w:p>
    <w:p w:rsidR="00F710C9" w:rsidRDefault="00F710C9" w:rsidP="00F710C9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17" w:name="_Toc328247268"/>
      <w:bookmarkStart w:id="18" w:name="__RefHeading__23_614084405"/>
      <w:bookmarkStart w:id="19" w:name="_Toc374966347"/>
      <w:r>
        <w:t>Cel projektu</w:t>
      </w:r>
      <w:bookmarkEnd w:id="17"/>
      <w:bookmarkEnd w:id="19"/>
    </w:p>
    <w:p w:rsidR="00F710C9" w:rsidRDefault="00F710C9" w:rsidP="00F710C9">
      <w:pPr>
        <w:spacing w:after="0" w:line="360" w:lineRule="auto"/>
        <w:ind w:left="709"/>
        <w:rPr>
          <w:rFonts w:cs="Arial"/>
          <w:lang w:val="pl-PL"/>
        </w:rPr>
      </w:pPr>
      <w:r>
        <w:rPr>
          <w:rFonts w:cs="Arial"/>
          <w:lang w:val="pl-PL"/>
        </w:rPr>
        <w:t xml:space="preserve">Celem projektu jest zapewnienie określonej przez SIWZ funkcjonalności systemów </w:t>
      </w:r>
      <w:r w:rsidR="00D9512A">
        <w:rPr>
          <w:rFonts w:cs="Arial"/>
          <w:lang w:val="pl-PL"/>
        </w:rPr>
        <w:t xml:space="preserve">teleinformatycznych realizowanych na bazie redundantnych dróg transmisyjnych </w:t>
      </w:r>
      <w:r>
        <w:rPr>
          <w:rFonts w:cs="Arial"/>
          <w:lang w:val="pl-PL"/>
        </w:rPr>
        <w:t xml:space="preserve">LAN </w:t>
      </w:r>
      <w:r w:rsidR="00D9512A">
        <w:rPr>
          <w:rFonts w:cs="Arial"/>
          <w:lang w:val="pl-PL"/>
        </w:rPr>
        <w:t>dedykowanych dla potrzeb</w:t>
      </w:r>
      <w:r>
        <w:rPr>
          <w:rFonts w:cs="Arial"/>
          <w:lang w:val="pl-PL"/>
        </w:rPr>
        <w:t xml:space="preserve"> </w:t>
      </w:r>
      <w:r w:rsidR="00D9512A">
        <w:rPr>
          <w:rFonts w:cs="Arial"/>
          <w:lang w:val="pl-PL"/>
        </w:rPr>
        <w:t xml:space="preserve">poszczególnych </w:t>
      </w:r>
      <w:r>
        <w:rPr>
          <w:rFonts w:cs="Arial"/>
          <w:lang w:val="pl-PL"/>
        </w:rPr>
        <w:t>systemów całoliniowych metra</w:t>
      </w:r>
      <w:r w:rsidR="0085760C">
        <w:rPr>
          <w:rFonts w:cs="Arial"/>
          <w:lang w:val="pl-PL"/>
        </w:rPr>
        <w:t>.</w:t>
      </w:r>
    </w:p>
    <w:p w:rsidR="0085760C" w:rsidRDefault="0085760C" w:rsidP="00F710C9">
      <w:pPr>
        <w:spacing w:after="0" w:line="360" w:lineRule="auto"/>
        <w:ind w:left="709"/>
        <w:rPr>
          <w:rFonts w:cs="Arial"/>
          <w:lang w:val="pl-PL"/>
        </w:rPr>
      </w:pPr>
      <w:r>
        <w:rPr>
          <w:rFonts w:cs="Arial"/>
          <w:lang w:val="pl-PL"/>
        </w:rPr>
        <w:t xml:space="preserve">Na stacji C09 </w:t>
      </w:r>
      <w:r w:rsidR="00615656">
        <w:rPr>
          <w:rFonts w:cs="Arial"/>
          <w:lang w:val="pl-PL"/>
        </w:rPr>
        <w:t>zapewniono dostęp do sieci szkieletowej LAN dla następujących systemów:</w:t>
      </w:r>
    </w:p>
    <w:p w:rsidR="00F710C9" w:rsidRDefault="00F710C9" w:rsidP="00F710C9">
      <w:pPr>
        <w:pStyle w:val="Akapitzlist2"/>
        <w:spacing w:after="0" w:line="360" w:lineRule="auto"/>
        <w:ind w:left="1069"/>
        <w:rPr>
          <w:rFonts w:cs="Arial"/>
          <w:lang w:val="pl-PL"/>
        </w:rPr>
      </w:pPr>
    </w:p>
    <w:p w:rsidR="007D22F4" w:rsidRPr="00EF412A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EF412A">
        <w:rPr>
          <w:rFonts w:cs="Arial"/>
          <w:szCs w:val="22"/>
          <w:lang w:val="pl-PL"/>
        </w:rPr>
        <w:t>System zdalnego sterowania i kontroli urządzeń sanitarno-technicznych – ZSDT</w:t>
      </w:r>
    </w:p>
    <w:p w:rsidR="007D22F4" w:rsidRPr="00EF412A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EF412A">
        <w:rPr>
          <w:rFonts w:cs="Arial"/>
          <w:szCs w:val="22"/>
          <w:lang w:val="pl-PL"/>
        </w:rPr>
        <w:t xml:space="preserve">System zdalnego sterowania i kontroli urządzeń sanitarno-technicznych </w:t>
      </w:r>
      <w:r w:rsidR="00DB11E9">
        <w:rPr>
          <w:rFonts w:cs="Arial"/>
          <w:szCs w:val="22"/>
          <w:lang w:val="pl-PL"/>
        </w:rPr>
        <w:t xml:space="preserve">na stacji - </w:t>
      </w:r>
      <w:r w:rsidRPr="00EF412A">
        <w:rPr>
          <w:rFonts w:cs="Arial"/>
          <w:szCs w:val="22"/>
          <w:lang w:val="pl-PL"/>
        </w:rPr>
        <w:t>ZSUT</w:t>
      </w:r>
      <w:r w:rsidR="00DB11E9">
        <w:rPr>
          <w:rFonts w:cs="Arial"/>
          <w:szCs w:val="22"/>
          <w:lang w:val="pl-PL"/>
        </w:rPr>
        <w:t>-</w:t>
      </w:r>
      <w:r w:rsidRPr="00EF412A">
        <w:rPr>
          <w:rFonts w:cs="Arial"/>
          <w:szCs w:val="22"/>
          <w:lang w:val="pl-PL"/>
        </w:rPr>
        <w:t>BMS</w:t>
      </w:r>
    </w:p>
    <w:p w:rsidR="007D22F4" w:rsidRPr="0005280F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color w:val="000000"/>
          <w:szCs w:val="22"/>
          <w:lang w:val="pl-PL"/>
        </w:rPr>
      </w:pPr>
      <w:r w:rsidRPr="0005280F">
        <w:rPr>
          <w:rFonts w:cs="Arial"/>
          <w:szCs w:val="22"/>
          <w:lang w:val="pl-PL"/>
        </w:rPr>
        <w:t>Sieć czasu - TN</w:t>
      </w:r>
    </w:p>
    <w:p w:rsidR="007D22F4" w:rsidRPr="0005280F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05280F">
        <w:rPr>
          <w:rFonts w:cs="Arial"/>
          <w:szCs w:val="22"/>
          <w:lang w:val="pl-PL"/>
        </w:rPr>
        <w:t>Dźwiękowy system ostrzegawczy - DSO</w:t>
      </w:r>
    </w:p>
    <w:p w:rsidR="007D22F4" w:rsidRPr="0005280F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05280F">
        <w:rPr>
          <w:rFonts w:cs="Arial"/>
          <w:szCs w:val="22"/>
          <w:lang w:val="pl-PL"/>
        </w:rPr>
        <w:t>System monitorowania prądów błądzących - MPBŁ</w:t>
      </w:r>
    </w:p>
    <w:p w:rsidR="007D22F4" w:rsidRPr="0005280F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05280F">
        <w:rPr>
          <w:rFonts w:cs="Arial"/>
          <w:szCs w:val="22"/>
          <w:lang w:val="pl-PL"/>
        </w:rPr>
        <w:t>System informacji pasażerskiej - SIP</w:t>
      </w:r>
    </w:p>
    <w:p w:rsidR="007D22F4" w:rsidRPr="0005280F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05280F">
        <w:rPr>
          <w:rFonts w:cs="Arial"/>
          <w:szCs w:val="22"/>
          <w:lang w:val="pl-PL"/>
        </w:rPr>
        <w:t>System pobierania opłat za przejazdy - SAPO</w:t>
      </w:r>
    </w:p>
    <w:p w:rsidR="007D22F4" w:rsidRPr="0015446E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15446E">
        <w:rPr>
          <w:rFonts w:cs="Arial"/>
          <w:szCs w:val="22"/>
          <w:lang w:val="pl-PL"/>
        </w:rPr>
        <w:t>System kontroli dostępu - SKD</w:t>
      </w:r>
    </w:p>
    <w:p w:rsidR="007D22F4" w:rsidRPr="0015446E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15446E">
        <w:rPr>
          <w:rFonts w:cs="Arial"/>
          <w:szCs w:val="22"/>
          <w:lang w:val="pl-PL"/>
        </w:rPr>
        <w:t>System łączności radiowej – LAN-GNS, GNS</w:t>
      </w:r>
    </w:p>
    <w:p w:rsidR="007D22F4" w:rsidRPr="0015446E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15446E">
        <w:rPr>
          <w:rFonts w:cs="Arial"/>
          <w:szCs w:val="22"/>
          <w:lang w:val="pl-PL"/>
        </w:rPr>
        <w:t>Sieć komputerowa techniczna - SKPC</w:t>
      </w:r>
    </w:p>
    <w:p w:rsidR="007D22F4" w:rsidRPr="0015446E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15446E">
        <w:rPr>
          <w:rFonts w:cs="Arial"/>
          <w:szCs w:val="22"/>
          <w:lang w:val="pl-PL"/>
        </w:rPr>
        <w:t>System CCTV na stacjach - CCTV</w:t>
      </w:r>
    </w:p>
    <w:p w:rsidR="007D22F4" w:rsidRPr="0015446E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15446E">
        <w:rPr>
          <w:rFonts w:cs="Arial"/>
          <w:szCs w:val="22"/>
          <w:lang w:val="pl-PL"/>
        </w:rPr>
        <w:t>Sieć LAN z dostępem do Internetu (</w:t>
      </w:r>
      <w:r w:rsidR="00615656">
        <w:rPr>
          <w:rFonts w:cs="Arial"/>
          <w:szCs w:val="22"/>
          <w:lang w:val="pl-PL"/>
        </w:rPr>
        <w:t>I</w:t>
      </w:r>
      <w:r w:rsidRPr="0015446E">
        <w:rPr>
          <w:rFonts w:cs="Arial"/>
          <w:szCs w:val="22"/>
          <w:lang w:val="pl-PL"/>
        </w:rPr>
        <w:t>nfomaty) – LAN-INFO</w:t>
      </w:r>
    </w:p>
    <w:p w:rsidR="007D22F4" w:rsidRPr="0015446E" w:rsidRDefault="007D22F4" w:rsidP="00F61A27">
      <w:pPr>
        <w:pStyle w:val="Akapitzlist"/>
        <w:numPr>
          <w:ilvl w:val="0"/>
          <w:numId w:val="17"/>
        </w:numPr>
        <w:spacing w:after="0" w:line="360" w:lineRule="auto"/>
        <w:ind w:left="1418" w:right="57" w:hanging="357"/>
        <w:rPr>
          <w:rFonts w:cs="Arial"/>
          <w:szCs w:val="22"/>
          <w:lang w:val="pl-PL"/>
        </w:rPr>
      </w:pPr>
      <w:r w:rsidRPr="0015446E">
        <w:rPr>
          <w:rFonts w:cs="Arial"/>
          <w:szCs w:val="22"/>
          <w:lang w:val="pl-PL"/>
        </w:rPr>
        <w:t>System komunikacji pociąg</w:t>
      </w:r>
      <w:r w:rsidR="00615656">
        <w:rPr>
          <w:rFonts w:cs="Arial"/>
          <w:szCs w:val="22"/>
          <w:lang w:val="pl-PL"/>
        </w:rPr>
        <w:t xml:space="preserve">- </w:t>
      </w:r>
      <w:r w:rsidR="0085760C">
        <w:rPr>
          <w:rFonts w:cs="Arial"/>
          <w:szCs w:val="22"/>
          <w:lang w:val="pl-PL"/>
        </w:rPr>
        <w:t>C</w:t>
      </w:r>
      <w:r w:rsidR="00DB11E9">
        <w:rPr>
          <w:rFonts w:cs="Arial"/>
          <w:szCs w:val="22"/>
          <w:lang w:val="pl-PL"/>
        </w:rPr>
        <w:t>D</w:t>
      </w:r>
      <w:r w:rsidR="0085760C">
        <w:rPr>
          <w:rFonts w:cs="Arial"/>
          <w:szCs w:val="22"/>
          <w:lang w:val="pl-PL"/>
        </w:rPr>
        <w:t xml:space="preserve"> </w:t>
      </w:r>
      <w:r w:rsidRPr="0015446E">
        <w:rPr>
          <w:rFonts w:cs="Arial"/>
          <w:szCs w:val="22"/>
          <w:lang w:val="pl-PL"/>
        </w:rPr>
        <w:t>–</w:t>
      </w:r>
      <w:r w:rsidR="00615656">
        <w:rPr>
          <w:rFonts w:cs="Arial"/>
          <w:szCs w:val="22"/>
          <w:lang w:val="pl-PL"/>
        </w:rPr>
        <w:t xml:space="preserve"> </w:t>
      </w:r>
      <w:r w:rsidRPr="0015446E">
        <w:rPr>
          <w:rFonts w:cs="Arial"/>
          <w:szCs w:val="22"/>
          <w:lang w:val="pl-PL"/>
        </w:rPr>
        <w:t>MAV</w:t>
      </w:r>
    </w:p>
    <w:p w:rsidR="00F710C9" w:rsidRDefault="00F710C9" w:rsidP="00F710C9">
      <w:pPr>
        <w:pStyle w:val="Akapitzlist2"/>
        <w:spacing w:after="0" w:line="360" w:lineRule="auto"/>
        <w:ind w:left="1069"/>
        <w:rPr>
          <w:lang w:val="pl-PL"/>
        </w:rPr>
      </w:pPr>
    </w:p>
    <w:p w:rsidR="00F710C9" w:rsidRDefault="00F710C9" w:rsidP="00F710C9">
      <w:pPr>
        <w:spacing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 xml:space="preserve">Projekt określa funkcjonalność, strukturę i zakresy adresacji sieci oraz interfejsy dla urządzeń </w:t>
      </w:r>
      <w:r w:rsidR="00E3439E">
        <w:rPr>
          <w:rFonts w:cs="Arial"/>
          <w:szCs w:val="22"/>
          <w:lang w:val="pl-PL"/>
        </w:rPr>
        <w:t xml:space="preserve">poszczególnych </w:t>
      </w:r>
      <w:r>
        <w:rPr>
          <w:rFonts w:cs="Arial"/>
          <w:szCs w:val="22"/>
          <w:lang w:val="pl-PL"/>
        </w:rPr>
        <w:t>system</w:t>
      </w:r>
      <w:r w:rsidR="00E3439E">
        <w:rPr>
          <w:rFonts w:cs="Arial"/>
          <w:szCs w:val="22"/>
          <w:lang w:val="pl-PL"/>
        </w:rPr>
        <w:t>ów</w:t>
      </w:r>
      <w:r w:rsidR="00615656">
        <w:rPr>
          <w:rFonts w:cs="Arial"/>
          <w:szCs w:val="22"/>
          <w:lang w:val="pl-PL"/>
        </w:rPr>
        <w:t xml:space="preserve"> na stacji</w:t>
      </w:r>
      <w:r>
        <w:rPr>
          <w:rFonts w:cs="Arial"/>
          <w:szCs w:val="22"/>
          <w:lang w:val="pl-PL"/>
        </w:rPr>
        <w:t>.</w:t>
      </w:r>
    </w:p>
    <w:p w:rsidR="00F710C9" w:rsidRDefault="00F710C9" w:rsidP="00F710C9">
      <w:pPr>
        <w:spacing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 xml:space="preserve">Obiekty techniczne II linii </w:t>
      </w:r>
      <w:r w:rsidR="007D22F4">
        <w:rPr>
          <w:rFonts w:cs="Arial"/>
          <w:szCs w:val="22"/>
          <w:lang w:val="pl-PL"/>
        </w:rPr>
        <w:t>zostaną</w:t>
      </w:r>
      <w:r>
        <w:rPr>
          <w:rFonts w:cs="Arial"/>
          <w:szCs w:val="22"/>
          <w:lang w:val="pl-PL"/>
        </w:rPr>
        <w:t xml:space="preserve"> połączone ze sobą siecią teleinformatyczną na bazie redundantnej s</w:t>
      </w:r>
      <w:r w:rsidR="00E3439E">
        <w:rPr>
          <w:rFonts w:cs="Arial"/>
          <w:szCs w:val="22"/>
          <w:lang w:val="pl-PL"/>
        </w:rPr>
        <w:t>ieci w standardzie 1Gb</w:t>
      </w:r>
      <w:r w:rsidR="00615656">
        <w:rPr>
          <w:rFonts w:cs="Arial"/>
          <w:szCs w:val="22"/>
          <w:lang w:val="pl-PL"/>
        </w:rPr>
        <w:t>p</w:t>
      </w:r>
      <w:r>
        <w:rPr>
          <w:rFonts w:cs="Arial"/>
          <w:szCs w:val="22"/>
          <w:lang w:val="pl-PL"/>
        </w:rPr>
        <w:t>s opartej o światłowody jednomodowe.</w:t>
      </w:r>
    </w:p>
    <w:p w:rsidR="00F710C9" w:rsidRDefault="00F710C9" w:rsidP="00F710C9">
      <w:pPr>
        <w:spacing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 xml:space="preserve">W zakresie </w:t>
      </w:r>
      <w:r w:rsidR="00F838CF">
        <w:rPr>
          <w:rFonts w:cs="Arial"/>
          <w:szCs w:val="22"/>
          <w:lang w:val="pl-PL"/>
        </w:rPr>
        <w:t xml:space="preserve">systemów </w:t>
      </w:r>
      <w:r>
        <w:rPr>
          <w:rFonts w:cs="Arial"/>
          <w:szCs w:val="22"/>
          <w:lang w:val="pl-PL"/>
        </w:rPr>
        <w:t>ZSiKD</w:t>
      </w:r>
      <w:r w:rsidR="009210AB">
        <w:rPr>
          <w:rFonts w:cs="Arial"/>
          <w:szCs w:val="22"/>
          <w:lang w:val="pl-PL"/>
        </w:rPr>
        <w:t>, ZSDE i US</w:t>
      </w:r>
      <w:r>
        <w:rPr>
          <w:rFonts w:cs="Arial"/>
          <w:szCs w:val="22"/>
          <w:lang w:val="pl-PL"/>
        </w:rPr>
        <w:t xml:space="preserve"> </w:t>
      </w:r>
      <w:r w:rsidR="00D00AEF">
        <w:rPr>
          <w:rFonts w:cs="Arial"/>
          <w:szCs w:val="22"/>
          <w:lang w:val="pl-PL"/>
        </w:rPr>
        <w:t xml:space="preserve">niniejszy </w:t>
      </w:r>
      <w:r w:rsidR="00F838CF">
        <w:rPr>
          <w:rFonts w:cs="Arial"/>
          <w:szCs w:val="22"/>
          <w:lang w:val="pl-PL"/>
        </w:rPr>
        <w:t xml:space="preserve">projekt nie podaje typów </w:t>
      </w:r>
      <w:r w:rsidR="00E3439E">
        <w:rPr>
          <w:rFonts w:cs="Arial"/>
          <w:szCs w:val="22"/>
          <w:lang w:val="pl-PL"/>
        </w:rPr>
        <w:t xml:space="preserve">przełączników (switchy) ethernetowych </w:t>
      </w:r>
      <w:r w:rsidR="00F838CF">
        <w:rPr>
          <w:rFonts w:cs="Arial"/>
          <w:szCs w:val="22"/>
          <w:lang w:val="pl-PL"/>
        </w:rPr>
        <w:t>ze względu na specyfikę syste</w:t>
      </w:r>
      <w:r w:rsidR="00C23697">
        <w:rPr>
          <w:rFonts w:cs="Arial"/>
          <w:szCs w:val="22"/>
          <w:lang w:val="pl-PL"/>
        </w:rPr>
        <w:t xml:space="preserve">mów </w:t>
      </w:r>
      <w:r w:rsidR="008957A2">
        <w:rPr>
          <w:rFonts w:cs="Arial"/>
          <w:szCs w:val="22"/>
          <w:lang w:val="pl-PL"/>
        </w:rPr>
        <w:t>sterowania ruchem pociągów</w:t>
      </w:r>
      <w:r w:rsidR="009210AB">
        <w:rPr>
          <w:rFonts w:cs="Arial"/>
          <w:szCs w:val="22"/>
          <w:lang w:val="pl-PL"/>
        </w:rPr>
        <w:t xml:space="preserve"> i zasilania energią elektryczną</w:t>
      </w:r>
      <w:r w:rsidR="00D00AEF">
        <w:rPr>
          <w:rFonts w:cs="Arial"/>
          <w:szCs w:val="22"/>
          <w:lang w:val="pl-PL"/>
        </w:rPr>
        <w:t>. Szczegóły techniczne</w:t>
      </w:r>
      <w:r w:rsidR="008957A2">
        <w:rPr>
          <w:rFonts w:cs="Arial"/>
          <w:szCs w:val="22"/>
          <w:lang w:val="pl-PL"/>
        </w:rPr>
        <w:t xml:space="preserve"> </w:t>
      </w:r>
      <w:r w:rsidR="00D00AEF">
        <w:rPr>
          <w:rFonts w:cs="Arial"/>
          <w:szCs w:val="22"/>
          <w:lang w:val="pl-PL"/>
        </w:rPr>
        <w:t xml:space="preserve">ZSiKD </w:t>
      </w:r>
      <w:r w:rsidR="00982A64">
        <w:rPr>
          <w:rFonts w:cs="Arial"/>
          <w:szCs w:val="22"/>
          <w:lang w:val="pl-PL"/>
        </w:rPr>
        <w:t>określon</w:t>
      </w:r>
      <w:r w:rsidR="00D00AEF">
        <w:rPr>
          <w:rFonts w:cs="Arial"/>
          <w:szCs w:val="22"/>
          <w:lang w:val="pl-PL"/>
        </w:rPr>
        <w:t>e</w:t>
      </w:r>
      <w:r w:rsidR="00C23697">
        <w:rPr>
          <w:rFonts w:cs="Arial"/>
          <w:szCs w:val="22"/>
          <w:lang w:val="pl-PL"/>
        </w:rPr>
        <w:t xml:space="preserve"> </w:t>
      </w:r>
      <w:r w:rsidR="00D00AEF">
        <w:rPr>
          <w:rFonts w:cs="Arial"/>
          <w:szCs w:val="22"/>
          <w:lang w:val="pl-PL"/>
        </w:rPr>
        <w:t xml:space="preserve">są </w:t>
      </w:r>
      <w:r w:rsidR="00C23697">
        <w:rPr>
          <w:rFonts w:cs="Arial"/>
          <w:szCs w:val="22"/>
          <w:lang w:val="pl-PL"/>
        </w:rPr>
        <w:t>w projektach systemów</w:t>
      </w:r>
      <w:r w:rsidR="008957A2">
        <w:rPr>
          <w:rFonts w:cs="Arial"/>
          <w:szCs w:val="22"/>
          <w:lang w:val="pl-PL"/>
        </w:rPr>
        <w:t xml:space="preserve"> srp</w:t>
      </w:r>
      <w:r w:rsidR="00E3439E">
        <w:rPr>
          <w:rFonts w:cs="Arial"/>
          <w:szCs w:val="22"/>
          <w:lang w:val="pl-PL"/>
        </w:rPr>
        <w:t xml:space="preserve"> (sterowanie ruchem pojazdów)</w:t>
      </w:r>
      <w:r w:rsidR="008C1B65">
        <w:rPr>
          <w:rFonts w:cs="Arial"/>
          <w:szCs w:val="22"/>
          <w:lang w:val="pl-PL"/>
        </w:rPr>
        <w:t xml:space="preserve"> –</w:t>
      </w:r>
      <w:r w:rsidR="00D00AEF">
        <w:rPr>
          <w:rFonts w:cs="Arial"/>
          <w:szCs w:val="22"/>
          <w:lang w:val="pl-PL"/>
        </w:rPr>
        <w:t xml:space="preserve"> </w:t>
      </w:r>
      <w:r w:rsidR="008C1B65">
        <w:rPr>
          <w:rFonts w:cs="Arial"/>
          <w:szCs w:val="22"/>
          <w:lang w:val="pl-PL"/>
        </w:rPr>
        <w:lastRenderedPageBreak/>
        <w:t>przedmiot pakiet</w:t>
      </w:r>
      <w:r w:rsidR="009210AB">
        <w:rPr>
          <w:rFonts w:cs="Arial"/>
          <w:szCs w:val="22"/>
          <w:lang w:val="pl-PL"/>
        </w:rPr>
        <w:t>u</w:t>
      </w:r>
      <w:r w:rsidR="008C1B65">
        <w:rPr>
          <w:rFonts w:cs="Arial"/>
          <w:szCs w:val="22"/>
          <w:lang w:val="pl-PL"/>
        </w:rPr>
        <w:t xml:space="preserve"> </w:t>
      </w:r>
      <w:r w:rsidR="008C1B65" w:rsidRPr="008C1B65">
        <w:rPr>
          <w:rFonts w:cs="Arial"/>
          <w:szCs w:val="22"/>
          <w:lang w:val="pl-PL"/>
        </w:rPr>
        <w:t>P-KON-E-</w:t>
      </w:r>
      <w:r w:rsidR="008C1B65">
        <w:rPr>
          <w:rFonts w:cs="Arial"/>
          <w:szCs w:val="22"/>
          <w:lang w:val="pl-PL"/>
        </w:rPr>
        <w:t>C09</w:t>
      </w:r>
      <w:r w:rsidR="008C1B65" w:rsidRPr="008C1B65">
        <w:rPr>
          <w:rFonts w:cs="Arial"/>
          <w:szCs w:val="22"/>
          <w:lang w:val="pl-PL"/>
        </w:rPr>
        <w:t>-SIG-PCG-0101</w:t>
      </w:r>
      <w:r w:rsidR="009210AB">
        <w:rPr>
          <w:rFonts w:cs="Arial"/>
          <w:szCs w:val="22"/>
          <w:lang w:val="pl-PL"/>
        </w:rPr>
        <w:t>.</w:t>
      </w:r>
      <w:r w:rsidR="009210AB" w:rsidRPr="009210AB">
        <w:rPr>
          <w:rFonts w:cs="Arial"/>
          <w:szCs w:val="22"/>
          <w:lang w:val="pl-PL"/>
        </w:rPr>
        <w:t xml:space="preserve"> </w:t>
      </w:r>
      <w:r w:rsidR="009210AB">
        <w:rPr>
          <w:rFonts w:cs="Arial"/>
          <w:szCs w:val="22"/>
          <w:lang w:val="pl-PL"/>
        </w:rPr>
        <w:t xml:space="preserve">Szczegóły techniczne ZSDE i US określone są w projektach </w:t>
      </w:r>
      <w:r w:rsidR="009210AB" w:rsidRPr="009210AB">
        <w:rPr>
          <w:rFonts w:cs="Arial"/>
          <w:szCs w:val="22"/>
          <w:lang w:val="pl-PL"/>
        </w:rPr>
        <w:t>P-ABB-E-C0</w:t>
      </w:r>
      <w:r w:rsidR="009210AB">
        <w:rPr>
          <w:rFonts w:cs="Arial"/>
          <w:szCs w:val="22"/>
          <w:lang w:val="pl-PL"/>
        </w:rPr>
        <w:t>9</w:t>
      </w:r>
      <w:r w:rsidR="009210AB" w:rsidRPr="009210AB">
        <w:rPr>
          <w:rFonts w:cs="Arial"/>
          <w:szCs w:val="22"/>
          <w:lang w:val="pl-PL"/>
        </w:rPr>
        <w:t>-ELE-PCG-0703</w:t>
      </w:r>
      <w:r w:rsidR="00FB5988">
        <w:rPr>
          <w:rFonts w:cs="Arial"/>
          <w:szCs w:val="22"/>
          <w:lang w:val="pl-PL"/>
        </w:rPr>
        <w:t>.</w:t>
      </w:r>
    </w:p>
    <w:p w:rsidR="00FB5988" w:rsidRDefault="00FB5988" w:rsidP="00F710C9">
      <w:pPr>
        <w:spacing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 xml:space="preserve">W zakresie systemu SSP </w:t>
      </w:r>
      <w:r w:rsidR="00320710">
        <w:rPr>
          <w:rFonts w:cs="Arial"/>
          <w:szCs w:val="22"/>
          <w:lang w:val="pl-PL"/>
        </w:rPr>
        <w:t xml:space="preserve">szczegóły techniczne </w:t>
      </w:r>
      <w:r w:rsidR="00A81FE3">
        <w:rPr>
          <w:rFonts w:cs="Arial"/>
          <w:szCs w:val="22"/>
          <w:lang w:val="pl-PL"/>
        </w:rPr>
        <w:t xml:space="preserve">systemu </w:t>
      </w:r>
      <w:r w:rsidR="00BF36F3">
        <w:rPr>
          <w:rFonts w:cs="Arial"/>
          <w:szCs w:val="22"/>
          <w:lang w:val="pl-PL"/>
        </w:rPr>
        <w:t xml:space="preserve">na stacji C09 </w:t>
      </w:r>
      <w:r w:rsidR="00A81FE3">
        <w:rPr>
          <w:rFonts w:cs="Arial"/>
          <w:szCs w:val="22"/>
          <w:lang w:val="pl-PL"/>
        </w:rPr>
        <w:t>zawarte są w pakiecie P-</w:t>
      </w:r>
      <w:r w:rsidR="00BF36F3">
        <w:rPr>
          <w:rFonts w:cs="Arial"/>
          <w:szCs w:val="22"/>
          <w:lang w:val="pl-PL"/>
        </w:rPr>
        <w:t>ILF-E-C09-FPR-PCG-0651.</w:t>
      </w:r>
    </w:p>
    <w:p w:rsidR="00F710C9" w:rsidRDefault="00F710C9" w:rsidP="00F710C9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20" w:name="__RefHeading__3149_1946705781"/>
      <w:bookmarkStart w:id="21" w:name="_Toc328247269"/>
      <w:bookmarkStart w:id="22" w:name="_Toc374966348"/>
      <w:bookmarkEnd w:id="20"/>
      <w:r>
        <w:t>Wstęp</w:t>
      </w:r>
      <w:bookmarkEnd w:id="21"/>
      <w:bookmarkEnd w:id="22"/>
    </w:p>
    <w:p w:rsidR="00F710C9" w:rsidRDefault="00F710C9" w:rsidP="00CD316C">
      <w:pPr>
        <w:spacing w:after="0" w:line="360" w:lineRule="auto"/>
        <w:ind w:left="709"/>
        <w:jc w:val="both"/>
        <w:rPr>
          <w:lang w:val="pl-PL"/>
        </w:rPr>
      </w:pPr>
      <w:r>
        <w:rPr>
          <w:rFonts w:cs="Arial"/>
          <w:szCs w:val="22"/>
          <w:lang w:val="pl-PL"/>
        </w:rPr>
        <w:t xml:space="preserve">Sieci LAN oparte są na strukturze </w:t>
      </w:r>
      <w:r w:rsidR="00844F51">
        <w:rPr>
          <w:rFonts w:cs="Arial"/>
          <w:szCs w:val="22"/>
          <w:lang w:val="pl-PL"/>
        </w:rPr>
        <w:t xml:space="preserve">fizycznej </w:t>
      </w:r>
      <w:r>
        <w:rPr>
          <w:rFonts w:cs="Arial"/>
          <w:szCs w:val="22"/>
          <w:lang w:val="pl-PL"/>
        </w:rPr>
        <w:t xml:space="preserve">sieci światłowodowej wg </w:t>
      </w:r>
      <w:r>
        <w:rPr>
          <w:lang w:val="pl-PL"/>
        </w:rPr>
        <w:t xml:space="preserve">Projektu wykonawczego P-ILF-E-C09-TEL-PCG-0711 </w:t>
      </w:r>
      <w:r w:rsidR="00615656">
        <w:rPr>
          <w:lang w:val="pl-PL"/>
        </w:rPr>
        <w:t>"</w:t>
      </w:r>
      <w:r>
        <w:rPr>
          <w:lang w:val="pl-PL"/>
        </w:rPr>
        <w:t>Sieć światłowodowa na stacji C09</w:t>
      </w:r>
      <w:r w:rsidR="00615656">
        <w:rPr>
          <w:lang w:val="pl-PL"/>
        </w:rPr>
        <w:t>"</w:t>
      </w:r>
      <w:r>
        <w:rPr>
          <w:lang w:val="pl-PL"/>
        </w:rPr>
        <w:t>.</w:t>
      </w:r>
    </w:p>
    <w:p w:rsidR="00CD316C" w:rsidRDefault="00CD316C" w:rsidP="00CD316C">
      <w:pPr>
        <w:pStyle w:val="E1"/>
        <w:spacing w:line="360" w:lineRule="auto"/>
        <w:rPr>
          <w:lang w:val="pl-PL"/>
        </w:rPr>
      </w:pPr>
      <w:r w:rsidRPr="008F290D">
        <w:rPr>
          <w:lang w:val="pl-PL"/>
        </w:rPr>
        <w:t>System transmisji danych, w tym system okablowania strukturalnego</w:t>
      </w:r>
      <w:r w:rsidR="00615656">
        <w:rPr>
          <w:lang w:val="pl-PL"/>
        </w:rPr>
        <w:t>,</w:t>
      </w:r>
      <w:r w:rsidRPr="008F290D">
        <w:rPr>
          <w:lang w:val="pl-PL"/>
        </w:rPr>
        <w:t xml:space="preserve"> baz</w:t>
      </w:r>
      <w:r>
        <w:rPr>
          <w:lang w:val="pl-PL"/>
        </w:rPr>
        <w:t>uje</w:t>
      </w:r>
      <w:r w:rsidRPr="008F290D">
        <w:rPr>
          <w:lang w:val="pl-PL"/>
        </w:rPr>
        <w:t xml:space="preserve"> na obowiązujących standardach dotyczących s</w:t>
      </w:r>
      <w:r>
        <w:rPr>
          <w:lang w:val="pl-PL"/>
        </w:rPr>
        <w:t xml:space="preserve">ystemów okablowania kategorii 6 </w:t>
      </w:r>
      <w:r w:rsidR="00615656">
        <w:rPr>
          <w:lang w:val="pl-PL"/>
        </w:rPr>
        <w:t>klasy E.</w:t>
      </w:r>
    </w:p>
    <w:p w:rsidR="00CD316C" w:rsidRDefault="00CD316C" w:rsidP="00CD316C">
      <w:pPr>
        <w:pStyle w:val="E1"/>
        <w:spacing w:line="360" w:lineRule="auto"/>
        <w:rPr>
          <w:lang w:val="pl-PL"/>
        </w:rPr>
      </w:pPr>
      <w:r w:rsidRPr="008F290D">
        <w:rPr>
          <w:lang w:val="pl-PL"/>
        </w:rPr>
        <w:t>System zapewni</w:t>
      </w:r>
      <w:r>
        <w:rPr>
          <w:lang w:val="pl-PL"/>
        </w:rPr>
        <w:t>a</w:t>
      </w:r>
      <w:r w:rsidRPr="008F290D">
        <w:rPr>
          <w:lang w:val="pl-PL"/>
        </w:rPr>
        <w:t xml:space="preserve"> wsparcie wszelkich aplikacji (współczesnych i stworzonych w przyszłości) zaprojektowanych dla okablowania kategorii 6 klasy E.</w:t>
      </w:r>
    </w:p>
    <w:p w:rsidR="00CD316C" w:rsidRDefault="00CD316C" w:rsidP="00CD316C">
      <w:pPr>
        <w:pStyle w:val="E1"/>
        <w:spacing w:line="360" w:lineRule="auto"/>
        <w:rPr>
          <w:lang w:val="pl-PL"/>
        </w:rPr>
      </w:pPr>
      <w:r w:rsidRPr="008F290D">
        <w:rPr>
          <w:lang w:val="pl-PL"/>
        </w:rPr>
        <w:t>Dodatkowo, by zapewnić elastyczność w przyszłości, system umożliwia swobodną rozbudowę oraz rekonfigurację.</w:t>
      </w:r>
    </w:p>
    <w:p w:rsidR="00F710C9" w:rsidRDefault="00F710C9" w:rsidP="00F710C9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23" w:name="__RefHeading__3151_1946705781"/>
      <w:bookmarkStart w:id="24" w:name="_Toc328247270"/>
      <w:bookmarkStart w:id="25" w:name="_Toc374966349"/>
      <w:bookmarkEnd w:id="23"/>
      <w:r>
        <w:t>Określenia podstawowe</w:t>
      </w:r>
      <w:bookmarkEnd w:id="24"/>
      <w:bookmarkEnd w:id="25"/>
    </w:p>
    <w:p w:rsidR="00F710C9" w:rsidRDefault="00F710C9" w:rsidP="00FD6152">
      <w:pPr>
        <w:pStyle w:val="E1"/>
        <w:tabs>
          <w:tab w:val="left" w:pos="1418"/>
        </w:tabs>
        <w:spacing w:after="0" w:line="240" w:lineRule="auto"/>
        <w:ind w:left="1418"/>
        <w:rPr>
          <w:rFonts w:ascii="Verdana" w:hAnsi="Verdana"/>
          <w:szCs w:val="22"/>
          <w:lang w:val="pl-PL"/>
        </w:rPr>
      </w:pPr>
    </w:p>
    <w:p w:rsidR="00F710C9" w:rsidRPr="00F710C9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color w:val="000000"/>
          <w:szCs w:val="22"/>
          <w:lang w:val="en-US"/>
        </w:rPr>
      </w:pPr>
      <w:r w:rsidRPr="00F710C9">
        <w:rPr>
          <w:rFonts w:cs="Arial"/>
          <w:b/>
          <w:bCs/>
          <w:color w:val="000000"/>
          <w:szCs w:val="22"/>
          <w:lang w:val="en-US"/>
        </w:rPr>
        <w:t>VLAN</w:t>
      </w:r>
      <w:r w:rsidRPr="00F710C9">
        <w:rPr>
          <w:rFonts w:cs="Arial"/>
          <w:color w:val="000000"/>
          <w:szCs w:val="22"/>
          <w:lang w:val="en-US"/>
        </w:rPr>
        <w:t xml:space="preserve"> </w:t>
      </w:r>
      <w:r w:rsidRPr="00F710C9">
        <w:rPr>
          <w:rFonts w:cs="Arial"/>
          <w:color w:val="000000"/>
          <w:szCs w:val="22"/>
          <w:lang w:val="en-US"/>
        </w:rPr>
        <w:tab/>
      </w:r>
      <w:r w:rsidR="00FD6152">
        <w:rPr>
          <w:rFonts w:cs="Arial"/>
          <w:color w:val="000000"/>
          <w:szCs w:val="22"/>
          <w:lang w:val="en-US"/>
        </w:rPr>
        <w:tab/>
      </w:r>
      <w:r w:rsidRPr="00F710C9">
        <w:rPr>
          <w:rFonts w:cs="Arial"/>
          <w:color w:val="000000"/>
          <w:szCs w:val="22"/>
          <w:lang w:val="en-US"/>
        </w:rPr>
        <w:t xml:space="preserve">- Virtual Local Area network </w:t>
      </w:r>
    </w:p>
    <w:p w:rsidR="00F710C9" w:rsidRPr="00F710C9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color w:val="000000"/>
          <w:szCs w:val="22"/>
          <w:lang w:val="en-US"/>
        </w:rPr>
      </w:pPr>
      <w:r w:rsidRPr="00F710C9">
        <w:rPr>
          <w:rFonts w:cs="Arial"/>
          <w:b/>
          <w:bCs/>
          <w:color w:val="000000"/>
          <w:szCs w:val="22"/>
          <w:lang w:val="en-US"/>
        </w:rPr>
        <w:t>STP</w:t>
      </w:r>
      <w:r w:rsidRPr="00F710C9">
        <w:rPr>
          <w:rFonts w:cs="Arial"/>
          <w:color w:val="000000"/>
          <w:szCs w:val="22"/>
          <w:lang w:val="en-US"/>
        </w:rPr>
        <w:t xml:space="preserve"> </w:t>
      </w:r>
      <w:r w:rsidRPr="00F710C9">
        <w:rPr>
          <w:rFonts w:cs="Arial"/>
          <w:color w:val="000000"/>
          <w:szCs w:val="22"/>
          <w:lang w:val="en-US"/>
        </w:rPr>
        <w:tab/>
      </w:r>
      <w:r w:rsidR="00FD6152">
        <w:rPr>
          <w:rFonts w:cs="Arial"/>
          <w:color w:val="000000"/>
          <w:szCs w:val="22"/>
          <w:lang w:val="en-US"/>
        </w:rPr>
        <w:tab/>
      </w:r>
      <w:r w:rsidRPr="00F710C9">
        <w:rPr>
          <w:rFonts w:cs="Arial"/>
          <w:color w:val="000000"/>
          <w:szCs w:val="22"/>
          <w:lang w:val="en-US"/>
        </w:rPr>
        <w:t xml:space="preserve">- Spanning Tree Protocol </w:t>
      </w:r>
    </w:p>
    <w:p w:rsidR="00F710C9" w:rsidRPr="00F710C9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szCs w:val="22"/>
          <w:lang w:val="en-US"/>
        </w:rPr>
      </w:pPr>
      <w:r w:rsidRPr="00F710C9">
        <w:rPr>
          <w:rFonts w:cs="Arial"/>
          <w:b/>
          <w:bCs/>
          <w:color w:val="000000"/>
          <w:szCs w:val="22"/>
          <w:lang w:val="en-US"/>
        </w:rPr>
        <w:t xml:space="preserve">RSTP </w:t>
      </w:r>
      <w:r w:rsidRPr="00F710C9">
        <w:rPr>
          <w:rFonts w:cs="Arial"/>
          <w:b/>
          <w:bCs/>
          <w:color w:val="000000"/>
          <w:szCs w:val="22"/>
          <w:lang w:val="en-US"/>
        </w:rPr>
        <w:tab/>
      </w:r>
      <w:r w:rsidR="00FD6152">
        <w:rPr>
          <w:rFonts w:cs="Arial"/>
          <w:b/>
          <w:bCs/>
          <w:color w:val="000000"/>
          <w:szCs w:val="22"/>
          <w:lang w:val="en-US"/>
        </w:rPr>
        <w:tab/>
      </w:r>
      <w:r w:rsidRPr="00F710C9">
        <w:rPr>
          <w:rFonts w:cs="Arial"/>
          <w:color w:val="000000"/>
          <w:szCs w:val="22"/>
          <w:lang w:val="en-US"/>
        </w:rPr>
        <w:t xml:space="preserve">- </w:t>
      </w:r>
      <w:bookmarkStart w:id="26" w:name="Rapid_Spanning_Tree_Protocol_.28RSTP.29"/>
      <w:bookmarkEnd w:id="26"/>
      <w:r w:rsidRPr="00F710C9">
        <w:rPr>
          <w:rFonts w:cs="Arial"/>
          <w:szCs w:val="22"/>
          <w:lang w:val="en-US"/>
        </w:rPr>
        <w:t>Rapid Spanning Tree Protocol</w:t>
      </w:r>
    </w:p>
    <w:p w:rsidR="00F710C9" w:rsidRPr="00F710C9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szCs w:val="22"/>
          <w:lang w:val="en-US"/>
        </w:rPr>
      </w:pPr>
      <w:r w:rsidRPr="00F710C9">
        <w:rPr>
          <w:rFonts w:cs="Arial"/>
          <w:b/>
          <w:bCs/>
          <w:color w:val="000000"/>
          <w:szCs w:val="22"/>
          <w:lang w:val="en-US"/>
        </w:rPr>
        <w:t>MRP</w:t>
      </w:r>
      <w:r w:rsidRPr="00F710C9">
        <w:rPr>
          <w:rFonts w:cs="Arial"/>
          <w:color w:val="000000"/>
          <w:szCs w:val="22"/>
          <w:lang w:val="en-US"/>
        </w:rPr>
        <w:t xml:space="preserve"> </w:t>
      </w:r>
      <w:r w:rsidRPr="00F710C9">
        <w:rPr>
          <w:rFonts w:cs="Arial"/>
          <w:color w:val="000000"/>
          <w:szCs w:val="22"/>
          <w:lang w:val="en-US"/>
        </w:rPr>
        <w:tab/>
      </w:r>
      <w:r w:rsidR="00FD6152">
        <w:rPr>
          <w:rFonts w:cs="Arial"/>
          <w:color w:val="000000"/>
          <w:szCs w:val="22"/>
          <w:lang w:val="en-US"/>
        </w:rPr>
        <w:tab/>
      </w:r>
      <w:r w:rsidRPr="00F710C9">
        <w:rPr>
          <w:rFonts w:cs="Arial"/>
          <w:color w:val="000000"/>
          <w:szCs w:val="22"/>
          <w:lang w:val="en-US"/>
        </w:rPr>
        <w:t xml:space="preserve">- </w:t>
      </w:r>
      <w:r w:rsidRPr="00F710C9">
        <w:rPr>
          <w:rFonts w:cs="Arial"/>
          <w:szCs w:val="22"/>
          <w:lang w:val="en-US"/>
        </w:rPr>
        <w:t>Multiple Registration Protocol</w:t>
      </w:r>
    </w:p>
    <w:p w:rsidR="00F710C9" w:rsidRPr="00F710C9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szCs w:val="22"/>
          <w:lang w:val="en-US"/>
        </w:rPr>
      </w:pPr>
      <w:r w:rsidRPr="00F710C9">
        <w:rPr>
          <w:rFonts w:cs="Arial"/>
          <w:b/>
          <w:bCs/>
          <w:color w:val="000000"/>
          <w:szCs w:val="22"/>
          <w:lang w:val="en-US"/>
        </w:rPr>
        <w:t>RIP</w:t>
      </w:r>
      <w:r w:rsidRPr="00F710C9">
        <w:rPr>
          <w:rFonts w:cs="Arial"/>
          <w:color w:val="000000"/>
          <w:szCs w:val="22"/>
          <w:lang w:val="en-US"/>
        </w:rPr>
        <w:t xml:space="preserve"> </w:t>
      </w:r>
      <w:r w:rsidRPr="00F710C9">
        <w:rPr>
          <w:rFonts w:cs="Arial"/>
          <w:color w:val="000000"/>
          <w:szCs w:val="22"/>
          <w:lang w:val="en-US"/>
        </w:rPr>
        <w:tab/>
      </w:r>
      <w:r w:rsidR="00FD6152">
        <w:rPr>
          <w:rFonts w:cs="Arial"/>
          <w:color w:val="000000"/>
          <w:szCs w:val="22"/>
          <w:lang w:val="en-US"/>
        </w:rPr>
        <w:tab/>
      </w:r>
      <w:r w:rsidRPr="00F710C9">
        <w:rPr>
          <w:rFonts w:cs="Arial"/>
          <w:color w:val="000000"/>
          <w:szCs w:val="22"/>
          <w:lang w:val="en-US"/>
        </w:rPr>
        <w:t xml:space="preserve">- </w:t>
      </w:r>
      <w:bookmarkStart w:id="27" w:name="1934"/>
      <w:bookmarkEnd w:id="27"/>
      <w:r w:rsidRPr="00F710C9">
        <w:rPr>
          <w:rFonts w:cs="Arial"/>
          <w:color w:val="000000"/>
          <w:szCs w:val="22"/>
          <w:lang w:val="en-US"/>
        </w:rPr>
        <w:t xml:space="preserve">protokół routingu: </w:t>
      </w:r>
      <w:r w:rsidRPr="00F710C9">
        <w:rPr>
          <w:rFonts w:cs="Arial"/>
          <w:szCs w:val="22"/>
          <w:lang w:val="en-US"/>
        </w:rPr>
        <w:t xml:space="preserve">Routing Information Protocol </w:t>
      </w:r>
    </w:p>
    <w:p w:rsidR="00F710C9" w:rsidRPr="00F710C9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szCs w:val="22"/>
          <w:lang w:val="en-US"/>
        </w:rPr>
      </w:pPr>
      <w:r w:rsidRPr="00F710C9">
        <w:rPr>
          <w:rFonts w:cs="Arial"/>
          <w:b/>
          <w:bCs/>
          <w:color w:val="000000"/>
          <w:szCs w:val="22"/>
          <w:lang w:val="en-US"/>
        </w:rPr>
        <w:t>OSPF</w:t>
      </w:r>
      <w:r w:rsidRPr="00F710C9">
        <w:rPr>
          <w:rFonts w:cs="Arial"/>
          <w:color w:val="000000"/>
          <w:szCs w:val="22"/>
          <w:lang w:val="en-US"/>
        </w:rPr>
        <w:t xml:space="preserve"> </w:t>
      </w:r>
      <w:r w:rsidRPr="00F710C9">
        <w:rPr>
          <w:rFonts w:cs="Arial"/>
          <w:color w:val="000000"/>
          <w:szCs w:val="22"/>
          <w:lang w:val="en-US"/>
        </w:rPr>
        <w:tab/>
      </w:r>
      <w:r w:rsidR="00FD6152">
        <w:rPr>
          <w:rFonts w:cs="Arial"/>
          <w:color w:val="000000"/>
          <w:szCs w:val="22"/>
          <w:lang w:val="en-US"/>
        </w:rPr>
        <w:tab/>
      </w:r>
      <w:r w:rsidRPr="00F710C9">
        <w:rPr>
          <w:rFonts w:cs="Arial"/>
          <w:color w:val="000000"/>
          <w:szCs w:val="22"/>
          <w:lang w:val="en-US"/>
        </w:rPr>
        <w:t xml:space="preserve">- </w:t>
      </w:r>
      <w:bookmarkStart w:id="28" w:name="firstHeading"/>
      <w:bookmarkEnd w:id="28"/>
      <w:r w:rsidRPr="00F710C9">
        <w:rPr>
          <w:rFonts w:cs="Arial"/>
          <w:color w:val="000000"/>
          <w:szCs w:val="22"/>
          <w:lang w:val="en-US"/>
        </w:rPr>
        <w:t xml:space="preserve">protokół routingu: </w:t>
      </w:r>
      <w:r w:rsidRPr="00F710C9">
        <w:rPr>
          <w:rFonts w:cs="Arial"/>
          <w:szCs w:val="22"/>
          <w:lang w:val="en-US"/>
        </w:rPr>
        <w:t>Open Shortest Path First</w:t>
      </w:r>
    </w:p>
    <w:p w:rsidR="00F710C9" w:rsidRPr="005816E4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color w:val="000000"/>
          <w:szCs w:val="22"/>
          <w:lang w:val="pl-PL"/>
        </w:rPr>
      </w:pPr>
      <w:r w:rsidRPr="005816E4">
        <w:rPr>
          <w:rFonts w:cs="Arial"/>
          <w:b/>
          <w:color w:val="000000"/>
          <w:szCs w:val="22"/>
          <w:lang w:val="pl-PL"/>
        </w:rPr>
        <w:t>VRRP</w:t>
      </w:r>
      <w:r w:rsidRPr="005816E4">
        <w:rPr>
          <w:rFonts w:cs="Arial"/>
          <w:color w:val="000000"/>
          <w:szCs w:val="22"/>
          <w:lang w:val="pl-PL"/>
        </w:rPr>
        <w:t xml:space="preserve"> </w:t>
      </w:r>
      <w:r w:rsidRPr="005816E4">
        <w:rPr>
          <w:rFonts w:cs="Arial"/>
          <w:color w:val="000000"/>
          <w:szCs w:val="22"/>
          <w:lang w:val="pl-PL"/>
        </w:rPr>
        <w:tab/>
      </w:r>
      <w:r w:rsidR="00FD6152" w:rsidRPr="005816E4">
        <w:rPr>
          <w:rFonts w:cs="Arial"/>
          <w:color w:val="000000"/>
          <w:szCs w:val="22"/>
          <w:lang w:val="pl-PL"/>
        </w:rPr>
        <w:tab/>
      </w:r>
      <w:r w:rsidRPr="005816E4">
        <w:rPr>
          <w:rFonts w:cs="Arial"/>
          <w:color w:val="000000"/>
          <w:szCs w:val="22"/>
          <w:lang w:val="pl-PL"/>
        </w:rPr>
        <w:t>- Virtual Router Redundancy Protocol</w:t>
      </w:r>
    </w:p>
    <w:p w:rsidR="00F710C9" w:rsidRPr="005816E4" w:rsidRDefault="00F710C9" w:rsidP="00FD6152">
      <w:pPr>
        <w:pStyle w:val="Tekstpodstawowy"/>
        <w:tabs>
          <w:tab w:val="left" w:pos="851"/>
          <w:tab w:val="left" w:pos="1418"/>
        </w:tabs>
        <w:spacing w:after="0" w:line="360" w:lineRule="auto"/>
        <w:ind w:left="2127" w:hanging="1418"/>
        <w:rPr>
          <w:rFonts w:cs="Arial"/>
          <w:color w:val="000000"/>
          <w:szCs w:val="22"/>
          <w:lang w:val="pl-PL"/>
        </w:rPr>
      </w:pPr>
      <w:r w:rsidRPr="005816E4">
        <w:rPr>
          <w:rFonts w:cs="Arial"/>
          <w:b/>
          <w:bCs/>
          <w:color w:val="000000"/>
          <w:szCs w:val="22"/>
          <w:lang w:val="pl-PL"/>
        </w:rPr>
        <w:t>Layer 2</w:t>
      </w:r>
      <w:r w:rsidRPr="005816E4">
        <w:rPr>
          <w:rFonts w:cs="Arial"/>
          <w:color w:val="000000"/>
          <w:szCs w:val="22"/>
          <w:lang w:val="pl-PL"/>
        </w:rPr>
        <w:tab/>
        <w:t>- warstwa 2 (sieciowa</w:t>
      </w:r>
      <w:r w:rsidR="002C7F45" w:rsidRPr="005816E4">
        <w:rPr>
          <w:rFonts w:cs="Arial"/>
          <w:color w:val="000000"/>
          <w:szCs w:val="22"/>
          <w:lang w:val="pl-PL"/>
        </w:rPr>
        <w:t>, wg. modelu</w:t>
      </w:r>
      <w:r w:rsidR="0064121B" w:rsidRPr="005816E4">
        <w:rPr>
          <w:rFonts w:cs="Arial"/>
          <w:color w:val="000000"/>
          <w:szCs w:val="22"/>
          <w:lang w:val="pl-PL"/>
        </w:rPr>
        <w:t xml:space="preserve"> OSI) </w:t>
      </w:r>
      <w:r w:rsidR="00BA6D11" w:rsidRPr="005816E4">
        <w:rPr>
          <w:rFonts w:cs="Arial"/>
          <w:color w:val="000000"/>
          <w:szCs w:val="22"/>
          <w:lang w:val="pl-PL"/>
        </w:rPr>
        <w:t xml:space="preserve">do obsługi ruchu w </w:t>
      </w:r>
      <w:r w:rsidRPr="005816E4">
        <w:rPr>
          <w:rFonts w:cs="Arial"/>
          <w:color w:val="000000"/>
          <w:szCs w:val="22"/>
          <w:lang w:val="pl-PL"/>
        </w:rPr>
        <w:t xml:space="preserve">sieci IP </w:t>
      </w:r>
    </w:p>
    <w:p w:rsidR="00F710C9" w:rsidRPr="005816E4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color w:val="000000"/>
          <w:szCs w:val="22"/>
          <w:lang w:val="pl-PL"/>
        </w:rPr>
      </w:pPr>
      <w:r w:rsidRPr="005816E4">
        <w:rPr>
          <w:rFonts w:cs="Arial"/>
          <w:b/>
          <w:bCs/>
          <w:color w:val="000000"/>
          <w:szCs w:val="22"/>
          <w:lang w:val="pl-PL"/>
        </w:rPr>
        <w:t>Layer 3</w:t>
      </w:r>
      <w:r w:rsidRPr="005816E4">
        <w:rPr>
          <w:rFonts w:cs="Arial"/>
          <w:color w:val="000000"/>
          <w:szCs w:val="22"/>
          <w:lang w:val="pl-PL"/>
        </w:rPr>
        <w:t xml:space="preserve"> </w:t>
      </w:r>
      <w:r w:rsidRPr="005816E4">
        <w:rPr>
          <w:rFonts w:cs="Arial"/>
          <w:color w:val="000000"/>
          <w:szCs w:val="22"/>
          <w:lang w:val="pl-PL"/>
        </w:rPr>
        <w:tab/>
        <w:t>- warstwa 3 (</w:t>
      </w:r>
      <w:bookmarkStart w:id="29" w:name="Warstwa_2%252525252525253A_.C5.82.C4.85c"/>
      <w:bookmarkEnd w:id="29"/>
      <w:r w:rsidRPr="005816E4">
        <w:rPr>
          <w:rFonts w:cs="Arial"/>
          <w:szCs w:val="22"/>
          <w:lang w:val="pl-PL"/>
        </w:rPr>
        <w:t>łącza danych</w:t>
      </w:r>
      <w:r w:rsidR="002C7F45" w:rsidRPr="005816E4">
        <w:rPr>
          <w:rFonts w:cs="Arial"/>
          <w:szCs w:val="22"/>
          <w:lang w:val="pl-PL"/>
        </w:rPr>
        <w:t xml:space="preserve">, </w:t>
      </w:r>
      <w:r w:rsidR="002C7F45" w:rsidRPr="005816E4">
        <w:rPr>
          <w:rFonts w:cs="Arial"/>
          <w:color w:val="000000"/>
          <w:szCs w:val="22"/>
          <w:lang w:val="pl-PL"/>
        </w:rPr>
        <w:t>wg. modelu OSI</w:t>
      </w:r>
      <w:r w:rsidRPr="005816E4">
        <w:rPr>
          <w:rFonts w:cs="Arial"/>
          <w:szCs w:val="22"/>
          <w:lang w:val="pl-PL"/>
        </w:rPr>
        <w:t xml:space="preserve">) </w:t>
      </w:r>
      <w:r w:rsidR="00BA6D11" w:rsidRPr="005816E4">
        <w:rPr>
          <w:rFonts w:cs="Arial"/>
          <w:color w:val="000000"/>
          <w:szCs w:val="22"/>
          <w:lang w:val="pl-PL"/>
        </w:rPr>
        <w:t xml:space="preserve">do obsługi ruchu w </w:t>
      </w:r>
      <w:r w:rsidRPr="005816E4">
        <w:rPr>
          <w:rFonts w:cs="Arial"/>
          <w:color w:val="000000"/>
          <w:szCs w:val="22"/>
          <w:lang w:val="pl-PL"/>
        </w:rPr>
        <w:t>sieci Ethernet</w:t>
      </w:r>
    </w:p>
    <w:p w:rsidR="00646815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b/>
          <w:color w:val="000000"/>
          <w:szCs w:val="22"/>
          <w:lang w:val="pl-PL"/>
        </w:rPr>
      </w:pPr>
      <w:r w:rsidRPr="00F710C9">
        <w:rPr>
          <w:rFonts w:cs="Arial"/>
          <w:b/>
          <w:color w:val="000000"/>
          <w:szCs w:val="22"/>
          <w:lang w:val="pl-PL"/>
        </w:rPr>
        <w:t>LAN</w:t>
      </w:r>
      <w:r w:rsidR="00646815">
        <w:rPr>
          <w:rFonts w:cs="Arial"/>
          <w:b/>
          <w:color w:val="000000"/>
          <w:szCs w:val="22"/>
          <w:lang w:val="pl-PL"/>
        </w:rPr>
        <w:t>,</w:t>
      </w:r>
    </w:p>
    <w:p w:rsidR="00F710C9" w:rsidRPr="00F710C9" w:rsidRDefault="00646815" w:rsidP="00646815">
      <w:pPr>
        <w:pStyle w:val="Tekstpodstawowy"/>
        <w:tabs>
          <w:tab w:val="left" w:pos="1418"/>
        </w:tabs>
        <w:spacing w:after="0" w:line="360" w:lineRule="auto"/>
        <w:ind w:left="2127" w:hanging="1418"/>
        <w:jc w:val="both"/>
        <w:rPr>
          <w:rFonts w:cs="Arial"/>
          <w:color w:val="000000"/>
          <w:szCs w:val="22"/>
          <w:lang w:val="pl-PL"/>
        </w:rPr>
      </w:pPr>
      <w:r>
        <w:rPr>
          <w:rFonts w:cs="Arial"/>
          <w:b/>
          <w:color w:val="000000"/>
          <w:szCs w:val="22"/>
          <w:lang w:val="pl-PL"/>
        </w:rPr>
        <w:t>CORE-LAN</w:t>
      </w:r>
      <w:r>
        <w:rPr>
          <w:rFonts w:cs="Arial"/>
          <w:b/>
          <w:color w:val="000000"/>
          <w:szCs w:val="22"/>
          <w:lang w:val="pl-PL"/>
        </w:rPr>
        <w:tab/>
      </w:r>
      <w:r w:rsidR="00F710C9" w:rsidRPr="00F710C9">
        <w:rPr>
          <w:rFonts w:cs="Arial"/>
          <w:color w:val="000000"/>
          <w:szCs w:val="22"/>
          <w:lang w:val="pl-PL"/>
        </w:rPr>
        <w:t>- (Local Area Network</w:t>
      </w:r>
      <w:r>
        <w:rPr>
          <w:rFonts w:cs="Arial"/>
          <w:color w:val="000000"/>
          <w:szCs w:val="22"/>
          <w:lang w:val="pl-PL"/>
        </w:rPr>
        <w:t>, Core LAN – sieć szkieletowa</w:t>
      </w:r>
      <w:r w:rsidR="00F710C9" w:rsidRPr="00F710C9">
        <w:rPr>
          <w:rFonts w:cs="Arial"/>
          <w:color w:val="000000"/>
          <w:szCs w:val="22"/>
          <w:lang w:val="pl-PL"/>
        </w:rPr>
        <w:t>) w rozumieniu projektu  je</w:t>
      </w:r>
      <w:r>
        <w:rPr>
          <w:rFonts w:cs="Arial"/>
          <w:color w:val="000000"/>
          <w:szCs w:val="22"/>
          <w:lang w:val="pl-PL"/>
        </w:rPr>
        <w:t xml:space="preserve">st to grupa urządzeń sieciowych pracujących wspólnie </w:t>
      </w:r>
      <w:r w:rsidR="00F710C9" w:rsidRPr="00F710C9">
        <w:rPr>
          <w:rFonts w:cs="Arial"/>
          <w:color w:val="000000"/>
          <w:szCs w:val="22"/>
          <w:lang w:val="pl-PL"/>
        </w:rPr>
        <w:t>w obrębie danego systemu całolinio</w:t>
      </w:r>
      <w:r w:rsidR="00F710C9">
        <w:rPr>
          <w:rFonts w:cs="Arial"/>
          <w:color w:val="000000"/>
          <w:szCs w:val="22"/>
          <w:lang w:val="pl-PL"/>
        </w:rPr>
        <w:t>wego metr</w:t>
      </w:r>
      <w:r w:rsidR="00BA6D11">
        <w:rPr>
          <w:rFonts w:cs="Arial"/>
          <w:color w:val="000000"/>
          <w:szCs w:val="22"/>
          <w:lang w:val="pl-PL"/>
        </w:rPr>
        <w:t>a</w:t>
      </w:r>
      <w:r w:rsidR="00F710C9" w:rsidRPr="00F710C9">
        <w:rPr>
          <w:rFonts w:cs="Arial"/>
          <w:color w:val="000000"/>
          <w:szCs w:val="22"/>
          <w:lang w:val="pl-PL"/>
        </w:rPr>
        <w:t>. Każda sieć LAN posiada przypisany VLAN. Podłączenie urz</w:t>
      </w:r>
      <w:r w:rsidR="00F710C9">
        <w:rPr>
          <w:rFonts w:cs="Arial"/>
          <w:color w:val="000000"/>
          <w:szCs w:val="22"/>
          <w:lang w:val="pl-PL"/>
        </w:rPr>
        <w:t xml:space="preserve">ądzenia do portu switcha </w:t>
      </w:r>
      <w:r w:rsidR="00FA4ADB">
        <w:rPr>
          <w:rFonts w:cs="Arial"/>
          <w:color w:val="000000"/>
          <w:szCs w:val="22"/>
          <w:lang w:val="pl-PL"/>
        </w:rPr>
        <w:t>(</w:t>
      </w:r>
      <w:r w:rsidR="00F710C9">
        <w:rPr>
          <w:rFonts w:cs="Arial"/>
          <w:color w:val="000000"/>
          <w:szCs w:val="22"/>
          <w:lang w:val="pl-PL"/>
        </w:rPr>
        <w:t>z określony</w:t>
      </w:r>
      <w:r w:rsidR="00F710C9" w:rsidRPr="00F710C9">
        <w:rPr>
          <w:rFonts w:cs="Arial"/>
          <w:color w:val="000000"/>
          <w:szCs w:val="22"/>
          <w:lang w:val="pl-PL"/>
        </w:rPr>
        <w:t>m VLAN</w:t>
      </w:r>
      <w:r w:rsidR="00FA4ADB">
        <w:rPr>
          <w:rFonts w:cs="Arial"/>
          <w:color w:val="000000"/>
          <w:szCs w:val="22"/>
          <w:lang w:val="pl-PL"/>
        </w:rPr>
        <w:t>)</w:t>
      </w:r>
      <w:r w:rsidR="00F710C9" w:rsidRPr="00F710C9">
        <w:rPr>
          <w:rFonts w:cs="Arial"/>
          <w:color w:val="000000"/>
          <w:szCs w:val="22"/>
          <w:lang w:val="pl-PL"/>
        </w:rPr>
        <w:t xml:space="preserve"> oznacza podłączenie do sieci LAN </w:t>
      </w:r>
      <w:r w:rsidR="00FA4ADB">
        <w:rPr>
          <w:rFonts w:cs="Arial"/>
          <w:color w:val="000000"/>
          <w:szCs w:val="22"/>
          <w:lang w:val="pl-PL"/>
        </w:rPr>
        <w:t xml:space="preserve">danego </w:t>
      </w:r>
      <w:r w:rsidR="00FA4ADB">
        <w:rPr>
          <w:rFonts w:cs="Arial"/>
          <w:color w:val="000000"/>
          <w:szCs w:val="22"/>
          <w:lang w:val="pl-PL"/>
        </w:rPr>
        <w:lastRenderedPageBreak/>
        <w:t xml:space="preserve">systemu całoliniowego </w:t>
      </w:r>
      <w:r w:rsidR="00F710C9" w:rsidRPr="00F710C9">
        <w:rPr>
          <w:rFonts w:cs="Arial"/>
          <w:color w:val="000000"/>
          <w:szCs w:val="22"/>
          <w:lang w:val="pl-PL"/>
        </w:rPr>
        <w:t xml:space="preserve">oraz możliwość komunikacji z dowolnym </w:t>
      </w:r>
      <w:r w:rsidR="00FA4ADB">
        <w:rPr>
          <w:rFonts w:cs="Arial"/>
          <w:color w:val="000000"/>
          <w:szCs w:val="22"/>
          <w:lang w:val="pl-PL"/>
        </w:rPr>
        <w:t xml:space="preserve">innym </w:t>
      </w:r>
      <w:r w:rsidR="00F710C9" w:rsidRPr="00F710C9">
        <w:rPr>
          <w:rFonts w:cs="Arial"/>
          <w:color w:val="000000"/>
          <w:szCs w:val="22"/>
          <w:lang w:val="pl-PL"/>
        </w:rPr>
        <w:t xml:space="preserve">urządzeniem </w:t>
      </w:r>
      <w:r w:rsidR="00FA4ADB">
        <w:rPr>
          <w:rFonts w:cs="Arial"/>
          <w:color w:val="000000"/>
          <w:szCs w:val="22"/>
          <w:lang w:val="pl-PL"/>
        </w:rPr>
        <w:t>w obrębie tego systemu.</w:t>
      </w:r>
    </w:p>
    <w:p w:rsidR="00F710C9" w:rsidRPr="00F710C9" w:rsidRDefault="00F710C9" w:rsidP="00FD6152">
      <w:pPr>
        <w:pStyle w:val="Tekstpodstawowy"/>
        <w:tabs>
          <w:tab w:val="left" w:pos="1418"/>
        </w:tabs>
        <w:spacing w:after="0" w:line="360" w:lineRule="auto"/>
        <w:ind w:left="2127" w:hanging="1418"/>
        <w:rPr>
          <w:rFonts w:cs="Arial"/>
          <w:color w:val="000000"/>
          <w:szCs w:val="22"/>
          <w:lang w:val="pl-PL"/>
        </w:rPr>
      </w:pPr>
      <w:r w:rsidRPr="00F710C9">
        <w:rPr>
          <w:rFonts w:cs="Arial"/>
          <w:b/>
          <w:color w:val="000000"/>
          <w:szCs w:val="22"/>
          <w:lang w:val="pl-PL"/>
        </w:rPr>
        <w:t>WLAN</w:t>
      </w:r>
      <w:r w:rsidR="00234A49">
        <w:rPr>
          <w:rFonts w:cs="Arial"/>
          <w:b/>
          <w:color w:val="000000"/>
          <w:szCs w:val="22"/>
          <w:lang w:val="pl-PL"/>
        </w:rPr>
        <w:tab/>
      </w:r>
      <w:r w:rsidR="00234A49">
        <w:rPr>
          <w:rFonts w:cs="Arial"/>
          <w:b/>
          <w:color w:val="000000"/>
          <w:szCs w:val="22"/>
          <w:lang w:val="pl-PL"/>
        </w:rPr>
        <w:tab/>
      </w:r>
      <w:r w:rsidR="00FD6152">
        <w:rPr>
          <w:rFonts w:cs="Arial"/>
          <w:color w:val="000000"/>
          <w:szCs w:val="22"/>
          <w:lang w:val="pl-PL"/>
        </w:rPr>
        <w:t>-</w:t>
      </w:r>
      <w:r w:rsidRPr="00F710C9">
        <w:rPr>
          <w:rFonts w:cs="Arial"/>
          <w:color w:val="000000"/>
          <w:szCs w:val="22"/>
          <w:lang w:val="pl-PL"/>
        </w:rPr>
        <w:t xml:space="preserve"> (Wireless Local Area Network) w rozumieniu projektu  jest to de</w:t>
      </w:r>
      <w:r w:rsidR="007516F1">
        <w:rPr>
          <w:rFonts w:cs="Arial"/>
          <w:color w:val="000000"/>
          <w:szCs w:val="22"/>
          <w:lang w:val="pl-PL"/>
        </w:rPr>
        <w:t xml:space="preserve">dykowana </w:t>
      </w:r>
      <w:r w:rsidRPr="00F710C9">
        <w:rPr>
          <w:rFonts w:cs="Arial"/>
          <w:color w:val="000000"/>
          <w:szCs w:val="22"/>
          <w:lang w:val="pl-PL"/>
        </w:rPr>
        <w:t xml:space="preserve">sieć radiowa umożliwiająca dwustronną komunikację pociąg &lt;-&gt; </w:t>
      </w:r>
      <w:r w:rsidR="0064121B">
        <w:rPr>
          <w:rFonts w:cs="Arial"/>
          <w:color w:val="000000"/>
          <w:szCs w:val="22"/>
          <w:lang w:val="pl-PL"/>
        </w:rPr>
        <w:t xml:space="preserve">infrastruktura w tym: </w:t>
      </w:r>
      <w:r w:rsidRPr="00F710C9">
        <w:rPr>
          <w:rFonts w:cs="Arial"/>
          <w:color w:val="000000"/>
          <w:szCs w:val="22"/>
          <w:lang w:val="pl-PL"/>
        </w:rPr>
        <w:t>stacj</w:t>
      </w:r>
      <w:r w:rsidR="0064121B">
        <w:rPr>
          <w:rFonts w:cs="Arial"/>
          <w:color w:val="000000"/>
          <w:szCs w:val="22"/>
          <w:lang w:val="pl-PL"/>
        </w:rPr>
        <w:t>e,</w:t>
      </w:r>
      <w:r w:rsidRPr="00F710C9">
        <w:rPr>
          <w:rFonts w:cs="Arial"/>
          <w:color w:val="000000"/>
          <w:szCs w:val="22"/>
          <w:lang w:val="pl-PL"/>
        </w:rPr>
        <w:t xml:space="preserve"> C</w:t>
      </w:r>
      <w:r w:rsidR="0064121B">
        <w:rPr>
          <w:rFonts w:cs="Arial"/>
          <w:color w:val="000000"/>
          <w:szCs w:val="22"/>
          <w:lang w:val="pl-PL"/>
        </w:rPr>
        <w:t xml:space="preserve">entralna </w:t>
      </w:r>
      <w:r w:rsidRPr="00F710C9">
        <w:rPr>
          <w:rFonts w:cs="Arial"/>
          <w:color w:val="000000"/>
          <w:szCs w:val="22"/>
          <w:lang w:val="pl-PL"/>
        </w:rPr>
        <w:t>D</w:t>
      </w:r>
      <w:r w:rsidR="0064121B">
        <w:rPr>
          <w:rFonts w:cs="Arial"/>
          <w:color w:val="000000"/>
          <w:szCs w:val="22"/>
          <w:lang w:val="pl-PL"/>
        </w:rPr>
        <w:t>yspozytornia (CD)</w:t>
      </w:r>
      <w:r w:rsidR="00646815">
        <w:rPr>
          <w:rFonts w:cs="Arial"/>
          <w:color w:val="000000"/>
          <w:szCs w:val="22"/>
          <w:lang w:val="pl-PL"/>
        </w:rPr>
        <w:t xml:space="preserve"> realizowana w ramach systemu MAV.</w:t>
      </w:r>
    </w:p>
    <w:p w:rsidR="00F710C9" w:rsidRPr="00F710C9" w:rsidRDefault="00F710C9" w:rsidP="00FD6152">
      <w:pPr>
        <w:pStyle w:val="Tekstpodstawowy"/>
        <w:tabs>
          <w:tab w:val="left" w:pos="1418"/>
        </w:tabs>
        <w:spacing w:after="0"/>
        <w:ind w:left="2127" w:hanging="1418"/>
        <w:rPr>
          <w:rFonts w:cs="Arial"/>
          <w:color w:val="000000"/>
          <w:szCs w:val="22"/>
          <w:lang w:val="pl-PL"/>
        </w:rPr>
      </w:pPr>
    </w:p>
    <w:p w:rsidR="00F710C9" w:rsidRPr="00F710C9" w:rsidRDefault="00F710C9" w:rsidP="00F710C9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  <w:rPr>
          <w:lang w:val="pl-PL"/>
        </w:rPr>
      </w:pPr>
      <w:bookmarkStart w:id="30" w:name="_Toc328247271"/>
      <w:bookmarkStart w:id="31" w:name="_Toc374966350"/>
      <w:r w:rsidRPr="00F710C9">
        <w:rPr>
          <w:lang w:val="pl-PL"/>
        </w:rPr>
        <w:t xml:space="preserve">Funkcjonalność sieci </w:t>
      </w:r>
      <w:r w:rsidR="00FA4ADB" w:rsidRPr="00F710C9">
        <w:rPr>
          <w:lang w:val="pl-PL"/>
        </w:rPr>
        <w:t xml:space="preserve">szkieletowych </w:t>
      </w:r>
      <w:r w:rsidRPr="00F710C9">
        <w:rPr>
          <w:lang w:val="pl-PL"/>
        </w:rPr>
        <w:t>LAN II linii metra</w:t>
      </w:r>
      <w:bookmarkEnd w:id="30"/>
      <w:bookmarkEnd w:id="31"/>
    </w:p>
    <w:p w:rsidR="00F710C9" w:rsidRDefault="00FA4ADB" w:rsidP="001F3994">
      <w:pPr>
        <w:pStyle w:val="E1"/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Komunikacja między w</w:t>
      </w:r>
      <w:r w:rsidR="00F710C9">
        <w:rPr>
          <w:lang w:val="pl-PL"/>
        </w:rPr>
        <w:t>szystki</w:t>
      </w:r>
      <w:r>
        <w:rPr>
          <w:lang w:val="pl-PL"/>
        </w:rPr>
        <w:t>mi</w:t>
      </w:r>
      <w:r w:rsidR="00F710C9">
        <w:rPr>
          <w:lang w:val="pl-PL"/>
        </w:rPr>
        <w:t xml:space="preserve"> </w:t>
      </w:r>
      <w:r>
        <w:rPr>
          <w:lang w:val="pl-PL"/>
        </w:rPr>
        <w:t>urządzeniami n</w:t>
      </w:r>
      <w:r w:rsidR="00F710C9">
        <w:rPr>
          <w:lang w:val="pl-PL"/>
        </w:rPr>
        <w:t>a każdej ze stacji działając</w:t>
      </w:r>
      <w:r>
        <w:rPr>
          <w:lang w:val="pl-PL"/>
        </w:rPr>
        <w:t>ymi w obrębie systemów</w:t>
      </w:r>
      <w:r w:rsidR="00F710C9">
        <w:rPr>
          <w:lang w:val="pl-PL"/>
        </w:rPr>
        <w:t xml:space="preserve"> </w:t>
      </w:r>
      <w:r w:rsidR="007D22F4">
        <w:rPr>
          <w:lang w:val="pl-PL"/>
        </w:rPr>
        <w:t>na</w:t>
      </w:r>
      <w:r w:rsidR="00F710C9">
        <w:rPr>
          <w:lang w:val="pl-PL"/>
        </w:rPr>
        <w:t xml:space="preserve"> II linii metra </w:t>
      </w:r>
      <w:r>
        <w:rPr>
          <w:lang w:val="pl-PL"/>
        </w:rPr>
        <w:t>jest</w:t>
      </w:r>
      <w:r w:rsidR="00F710C9">
        <w:rPr>
          <w:lang w:val="pl-PL"/>
        </w:rPr>
        <w:t xml:space="preserve"> realizowan</w:t>
      </w:r>
      <w:r>
        <w:rPr>
          <w:lang w:val="pl-PL"/>
        </w:rPr>
        <w:t>a</w:t>
      </w:r>
      <w:r w:rsidR="00F710C9">
        <w:rPr>
          <w:lang w:val="pl-PL"/>
        </w:rPr>
        <w:t xml:space="preserve"> za pomocą zarządzanych przełączników ethernetowych (warstwy 2</w:t>
      </w:r>
      <w:r w:rsidR="006B5BCB">
        <w:rPr>
          <w:lang w:val="pl-PL"/>
        </w:rPr>
        <w:t xml:space="preserve"> wg modelu OSI</w:t>
      </w:r>
      <w:r w:rsidR="00F710C9">
        <w:rPr>
          <w:lang w:val="pl-PL"/>
        </w:rPr>
        <w:t>) połączonyc</w:t>
      </w:r>
      <w:r w:rsidR="006B5BCB">
        <w:rPr>
          <w:lang w:val="pl-PL"/>
        </w:rPr>
        <w:t>h w topologii pierścienia (RING</w:t>
      </w:r>
      <w:r w:rsidR="00646815">
        <w:rPr>
          <w:lang w:val="pl-PL"/>
        </w:rPr>
        <w:t>)</w:t>
      </w:r>
      <w:r w:rsidR="006B5BCB">
        <w:rPr>
          <w:lang w:val="pl-PL"/>
        </w:rPr>
        <w:t xml:space="preserve"> dla zapewnienia „gorącej rezerwy”- redundancji drogi transmisyjnej</w:t>
      </w:r>
      <w:r w:rsidR="00F710C9">
        <w:rPr>
          <w:lang w:val="pl-PL"/>
        </w:rPr>
        <w:t xml:space="preserve">. </w:t>
      </w:r>
    </w:p>
    <w:p w:rsidR="00F710C9" w:rsidRDefault="00F710C9" w:rsidP="001F3994">
      <w:pPr>
        <w:pStyle w:val="E1"/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 xml:space="preserve">Konfiguracja przełączników zapewnia </w:t>
      </w:r>
      <w:r w:rsidR="00FA4ADB">
        <w:rPr>
          <w:lang w:val="pl-PL"/>
        </w:rPr>
        <w:t xml:space="preserve">automatyczne </w:t>
      </w:r>
      <w:r>
        <w:rPr>
          <w:lang w:val="pl-PL"/>
        </w:rPr>
        <w:t xml:space="preserve">przełączenie trasy transmisji sygnału na trasę rezerwową. Zgodnie z wymaganiami określonymi w SIWZ </w:t>
      </w:r>
      <w:r w:rsidR="00E3439E">
        <w:rPr>
          <w:lang w:val="pl-PL"/>
        </w:rPr>
        <w:t xml:space="preserve">poszczególne </w:t>
      </w:r>
      <w:r>
        <w:rPr>
          <w:lang w:val="pl-PL"/>
        </w:rPr>
        <w:t xml:space="preserve">systemy </w:t>
      </w:r>
      <w:r w:rsidR="006B5BCB">
        <w:rPr>
          <w:lang w:val="pl-PL"/>
        </w:rPr>
        <w:t xml:space="preserve">całoliniowe </w:t>
      </w:r>
      <w:r w:rsidR="0064121B">
        <w:rPr>
          <w:lang w:val="pl-PL"/>
        </w:rPr>
        <w:t>są</w:t>
      </w:r>
      <w:r>
        <w:rPr>
          <w:lang w:val="pl-PL"/>
        </w:rPr>
        <w:t xml:space="preserve"> sprzętowo</w:t>
      </w:r>
      <w:r w:rsidR="00E3439E">
        <w:rPr>
          <w:lang w:val="pl-PL"/>
        </w:rPr>
        <w:t xml:space="preserve"> (urządzenia)</w:t>
      </w:r>
      <w:r>
        <w:rPr>
          <w:lang w:val="pl-PL"/>
        </w:rPr>
        <w:t xml:space="preserve"> i transmisyjnie</w:t>
      </w:r>
      <w:r w:rsidR="00E3439E">
        <w:rPr>
          <w:lang w:val="pl-PL"/>
        </w:rPr>
        <w:t xml:space="preserve"> (włókna swiatłowodowe)</w:t>
      </w:r>
      <w:r>
        <w:rPr>
          <w:lang w:val="pl-PL"/>
        </w:rPr>
        <w:t xml:space="preserve"> rozdzielone. </w:t>
      </w:r>
    </w:p>
    <w:p w:rsidR="00F710C9" w:rsidRDefault="00F710C9" w:rsidP="00F710C9">
      <w:pPr>
        <w:pStyle w:val="E1"/>
        <w:tabs>
          <w:tab w:val="left" w:pos="426"/>
        </w:tabs>
        <w:spacing w:after="0" w:line="360" w:lineRule="auto"/>
        <w:ind w:left="851"/>
        <w:rPr>
          <w:lang w:val="pl-PL"/>
        </w:rPr>
      </w:pPr>
    </w:p>
    <w:p w:rsidR="00F710C9" w:rsidRDefault="007D22F4" w:rsidP="001F3994">
      <w:pPr>
        <w:pStyle w:val="E1"/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D</w:t>
      </w:r>
      <w:r w:rsidR="00F710C9">
        <w:rPr>
          <w:lang w:val="pl-PL"/>
        </w:rPr>
        <w:t>edykowane sieci szkieletowe LAN dla systemów całoliniowych II linii</w:t>
      </w:r>
      <w:r>
        <w:rPr>
          <w:lang w:val="pl-PL"/>
        </w:rPr>
        <w:t xml:space="preserve"> Metra (</w:t>
      </w:r>
      <w:r w:rsidR="00646815">
        <w:rPr>
          <w:lang w:val="pl-PL"/>
        </w:rPr>
        <w:t>T</w:t>
      </w:r>
      <w:r>
        <w:rPr>
          <w:lang w:val="pl-PL"/>
        </w:rPr>
        <w:t xml:space="preserve">abela 1.1) </w:t>
      </w:r>
      <w:r w:rsidR="00F710C9">
        <w:rPr>
          <w:lang w:val="pl-PL"/>
        </w:rPr>
        <w:t xml:space="preserve">umożliwią wymianę danych pomiędzy urządzeniami systemów zlokalizowanych na stacjach </w:t>
      </w:r>
      <w:r w:rsidR="00FA4ADB">
        <w:rPr>
          <w:lang w:val="pl-PL"/>
        </w:rPr>
        <w:t xml:space="preserve">II linii metra, I linii metra oraz </w:t>
      </w:r>
      <w:r w:rsidR="00F710C9">
        <w:rPr>
          <w:lang w:val="pl-PL"/>
        </w:rPr>
        <w:t>w C</w:t>
      </w:r>
      <w:r w:rsidR="00FA4ADB">
        <w:rPr>
          <w:lang w:val="pl-PL"/>
        </w:rPr>
        <w:t xml:space="preserve">entralnej </w:t>
      </w:r>
      <w:r w:rsidR="00F710C9">
        <w:rPr>
          <w:lang w:val="pl-PL"/>
        </w:rPr>
        <w:t>D</w:t>
      </w:r>
      <w:r w:rsidR="00FA4ADB">
        <w:rPr>
          <w:lang w:val="pl-PL"/>
        </w:rPr>
        <w:t>yspozytorni</w:t>
      </w:r>
      <w:r w:rsidR="00F710C9">
        <w:rPr>
          <w:lang w:val="pl-PL"/>
        </w:rPr>
        <w:t>.</w:t>
      </w:r>
    </w:p>
    <w:p w:rsidR="00F710C9" w:rsidRDefault="00F710C9" w:rsidP="00F710C9">
      <w:pPr>
        <w:pStyle w:val="E1"/>
        <w:tabs>
          <w:tab w:val="left" w:pos="426"/>
        </w:tabs>
        <w:spacing w:after="0" w:line="360" w:lineRule="auto"/>
        <w:ind w:left="851"/>
        <w:rPr>
          <w:lang w:val="pl-PL"/>
        </w:rPr>
      </w:pPr>
    </w:p>
    <w:p w:rsidR="00F710C9" w:rsidRDefault="00B80CB1" w:rsidP="001F3994">
      <w:pPr>
        <w:pStyle w:val="E1"/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Zaprojektowano</w:t>
      </w:r>
      <w:r w:rsidR="00F710C9">
        <w:rPr>
          <w:lang w:val="pl-PL"/>
        </w:rPr>
        <w:t xml:space="preserve"> rozwiązanie o następujących cechach funkcjonalnych:</w:t>
      </w:r>
    </w:p>
    <w:p w:rsidR="00180CCC" w:rsidRDefault="00844F51" w:rsidP="00180CCC">
      <w:pPr>
        <w:pStyle w:val="E1"/>
        <w:numPr>
          <w:ilvl w:val="0"/>
          <w:numId w:val="21"/>
        </w:numPr>
        <w:spacing w:after="0" w:line="360" w:lineRule="auto"/>
        <w:rPr>
          <w:lang w:val="pl-PL"/>
        </w:rPr>
      </w:pPr>
      <w:r w:rsidRPr="00180CCC">
        <w:rPr>
          <w:lang w:val="pl-PL"/>
        </w:rPr>
        <w:t>W celu ułatwienie konfiguracji, eksploatacji i zarządzania sieciami LAN</w:t>
      </w:r>
      <w:r w:rsidR="00A7239E" w:rsidRPr="00180CCC">
        <w:rPr>
          <w:lang w:val="pl-PL"/>
        </w:rPr>
        <w:t xml:space="preserve"> oraz zapewnienia przełączenia na drogę rezerwową w czasie poniżej 50 ms</w:t>
      </w:r>
      <w:r w:rsidRPr="00180CCC">
        <w:rPr>
          <w:lang w:val="pl-PL"/>
        </w:rPr>
        <w:t>, w</w:t>
      </w:r>
      <w:r w:rsidR="00A7239E" w:rsidRPr="00180CCC">
        <w:rPr>
          <w:lang w:val="pl-PL"/>
        </w:rPr>
        <w:t xml:space="preserve">szystkie sieci szkieletowe LAN </w:t>
      </w:r>
      <w:r w:rsidR="00F710C9" w:rsidRPr="00180CCC">
        <w:rPr>
          <w:lang w:val="pl-PL"/>
        </w:rPr>
        <w:t>składają się z ur</w:t>
      </w:r>
      <w:r w:rsidRPr="00180CCC">
        <w:rPr>
          <w:lang w:val="pl-PL"/>
        </w:rPr>
        <w:t xml:space="preserve">ządzeń jednego </w:t>
      </w:r>
      <w:r w:rsidR="00982A64" w:rsidRPr="00180CCC">
        <w:rPr>
          <w:lang w:val="pl-PL"/>
        </w:rPr>
        <w:t>producenta</w:t>
      </w:r>
      <w:r w:rsidR="00180CCC" w:rsidRPr="00180CCC">
        <w:rPr>
          <w:lang w:val="pl-PL"/>
        </w:rPr>
        <w:t xml:space="preserve">: </w:t>
      </w:r>
      <w:r w:rsidRPr="00180CCC">
        <w:rPr>
          <w:lang w:val="pl-PL"/>
        </w:rPr>
        <w:t>MOXA</w:t>
      </w:r>
    </w:p>
    <w:p w:rsidR="00180CCC" w:rsidRDefault="00982A64" w:rsidP="00180CCC">
      <w:pPr>
        <w:pStyle w:val="E1"/>
        <w:numPr>
          <w:ilvl w:val="1"/>
          <w:numId w:val="21"/>
        </w:numPr>
        <w:spacing w:after="0" w:line="360" w:lineRule="auto"/>
        <w:rPr>
          <w:lang w:val="pl-PL"/>
        </w:rPr>
      </w:pPr>
      <w:r w:rsidRPr="00180CCC">
        <w:rPr>
          <w:lang w:val="pl-PL"/>
        </w:rPr>
        <w:t>typu EDS</w:t>
      </w:r>
      <w:r w:rsidR="00844F51" w:rsidRPr="00180CCC">
        <w:rPr>
          <w:lang w:val="pl-PL"/>
        </w:rPr>
        <w:t>-G509</w:t>
      </w:r>
      <w:r w:rsidR="002C7F45" w:rsidRPr="00180CCC">
        <w:rPr>
          <w:lang w:val="pl-PL"/>
        </w:rPr>
        <w:t xml:space="preserve"> </w:t>
      </w:r>
      <w:r w:rsidR="00180CCC">
        <w:rPr>
          <w:lang w:val="pl-PL"/>
        </w:rPr>
        <w:t xml:space="preserve">– </w:t>
      </w:r>
      <w:r w:rsidR="002C7F45" w:rsidRPr="00180CCC">
        <w:rPr>
          <w:lang w:val="pl-PL"/>
        </w:rPr>
        <w:t>wersja na szynę DIN lub</w:t>
      </w:r>
    </w:p>
    <w:p w:rsidR="00F710C9" w:rsidRPr="00180CCC" w:rsidRDefault="00CB3A68" w:rsidP="00180CCC">
      <w:pPr>
        <w:pStyle w:val="E1"/>
        <w:numPr>
          <w:ilvl w:val="1"/>
          <w:numId w:val="21"/>
        </w:numPr>
        <w:spacing w:after="0" w:line="360" w:lineRule="auto"/>
        <w:rPr>
          <w:lang w:val="pl-PL"/>
        </w:rPr>
      </w:pPr>
      <w:r w:rsidRPr="00180CCC">
        <w:rPr>
          <w:lang w:val="pl-PL"/>
        </w:rPr>
        <w:t xml:space="preserve">serii </w:t>
      </w:r>
      <w:r w:rsidR="00E3439E" w:rsidRPr="00180CCC">
        <w:rPr>
          <w:lang w:val="pl-PL"/>
        </w:rPr>
        <w:t>PT-77</w:t>
      </w:r>
      <w:r w:rsidR="00A7239E" w:rsidRPr="00180CCC">
        <w:rPr>
          <w:lang w:val="pl-PL"/>
        </w:rPr>
        <w:t>28</w:t>
      </w:r>
      <w:r w:rsidR="009E590C" w:rsidRPr="00180CCC">
        <w:rPr>
          <w:lang w:val="pl-PL"/>
        </w:rPr>
        <w:t xml:space="preserve"> </w:t>
      </w:r>
      <w:r w:rsidR="00180CCC">
        <w:rPr>
          <w:lang w:val="pl-PL"/>
        </w:rPr>
        <w:t>–</w:t>
      </w:r>
      <w:r w:rsidR="002C7F45" w:rsidRPr="00180CCC">
        <w:rPr>
          <w:lang w:val="pl-PL"/>
        </w:rPr>
        <w:t xml:space="preserve"> wersj</w:t>
      </w:r>
      <w:r w:rsidR="006B5BCB" w:rsidRPr="00180CCC">
        <w:rPr>
          <w:lang w:val="pl-PL"/>
        </w:rPr>
        <w:t>e</w:t>
      </w:r>
      <w:r w:rsidR="002C7F45" w:rsidRPr="00180CCC">
        <w:rPr>
          <w:lang w:val="pl-PL"/>
        </w:rPr>
        <w:t xml:space="preserve"> do szafy </w:t>
      </w:r>
      <w:r w:rsidR="00BF36F3" w:rsidRPr="00180CCC">
        <w:rPr>
          <w:lang w:val="pl-PL"/>
        </w:rPr>
        <w:t xml:space="preserve">rack </w:t>
      </w:r>
      <w:r w:rsidR="002C7F45" w:rsidRPr="00180CCC">
        <w:rPr>
          <w:lang w:val="pl-PL"/>
        </w:rPr>
        <w:t>19”.</w:t>
      </w:r>
    </w:p>
    <w:p w:rsidR="00F710C9" w:rsidRDefault="00F710C9" w:rsidP="00180CCC">
      <w:pPr>
        <w:pStyle w:val="E1"/>
        <w:numPr>
          <w:ilvl w:val="0"/>
          <w:numId w:val="21"/>
        </w:numPr>
        <w:spacing w:after="0" w:line="360" w:lineRule="auto"/>
        <w:rPr>
          <w:lang w:val="pl-PL"/>
        </w:rPr>
      </w:pPr>
      <w:r>
        <w:rPr>
          <w:lang w:val="pl-PL"/>
        </w:rPr>
        <w:t xml:space="preserve">Instalowane urządzenia sieci LAN </w:t>
      </w:r>
      <w:r w:rsidR="00B80CB1">
        <w:rPr>
          <w:lang w:val="pl-PL"/>
        </w:rPr>
        <w:t>mogą</w:t>
      </w:r>
      <w:r>
        <w:rPr>
          <w:lang w:val="pl-PL"/>
        </w:rPr>
        <w:t xml:space="preserve"> obsługiwać SNMP v2/v3, Radius, SNMPtrap, SYSLOG i zostaną dołączone do </w:t>
      </w:r>
      <w:r w:rsidR="002C7F45">
        <w:rPr>
          <w:lang w:val="pl-PL"/>
        </w:rPr>
        <w:t xml:space="preserve">wspólnego </w:t>
      </w:r>
      <w:r>
        <w:rPr>
          <w:lang w:val="pl-PL"/>
        </w:rPr>
        <w:t xml:space="preserve">systemu </w:t>
      </w:r>
      <w:r w:rsidR="00BF36F3">
        <w:rPr>
          <w:lang w:val="pl-PL"/>
        </w:rPr>
        <w:t xml:space="preserve">NMS (Network Management System) </w:t>
      </w:r>
      <w:r w:rsidR="006B5BCB">
        <w:rPr>
          <w:lang w:val="pl-PL"/>
        </w:rPr>
        <w:t xml:space="preserve">- </w:t>
      </w:r>
      <w:r>
        <w:rPr>
          <w:lang w:val="pl-PL"/>
        </w:rPr>
        <w:t>monitoringu i zarządzania</w:t>
      </w:r>
      <w:r w:rsidR="00BF36F3">
        <w:rPr>
          <w:lang w:val="pl-PL"/>
        </w:rPr>
        <w:t xml:space="preserve"> siecią</w:t>
      </w:r>
      <w:r>
        <w:rPr>
          <w:lang w:val="pl-PL"/>
        </w:rPr>
        <w:t>.</w:t>
      </w:r>
    </w:p>
    <w:p w:rsidR="00F710C9" w:rsidRDefault="00F710C9" w:rsidP="00180CCC">
      <w:pPr>
        <w:pStyle w:val="E1"/>
        <w:numPr>
          <w:ilvl w:val="0"/>
          <w:numId w:val="21"/>
        </w:numPr>
        <w:spacing w:after="0" w:line="360" w:lineRule="auto"/>
        <w:rPr>
          <w:lang w:val="pl-PL"/>
        </w:rPr>
      </w:pPr>
      <w:r>
        <w:rPr>
          <w:lang w:val="pl-PL"/>
        </w:rPr>
        <w:t xml:space="preserve">Sieć szkieletowa </w:t>
      </w:r>
      <w:r w:rsidR="00180CCC">
        <w:rPr>
          <w:lang w:val="pl-PL"/>
        </w:rPr>
        <w:t xml:space="preserve">LAN </w:t>
      </w:r>
      <w:r>
        <w:rPr>
          <w:lang w:val="pl-PL"/>
        </w:rPr>
        <w:t xml:space="preserve">zbudowana w topologii </w:t>
      </w:r>
      <w:r w:rsidR="00180CCC">
        <w:rPr>
          <w:lang w:val="pl-PL"/>
        </w:rPr>
        <w:t>pierścienia (</w:t>
      </w:r>
      <w:r>
        <w:rPr>
          <w:lang w:val="pl-PL"/>
        </w:rPr>
        <w:t>RING</w:t>
      </w:r>
      <w:r w:rsidR="00180CCC">
        <w:rPr>
          <w:lang w:val="pl-PL"/>
        </w:rPr>
        <w:t>)</w:t>
      </w:r>
      <w:r w:rsidR="002C7F45">
        <w:rPr>
          <w:lang w:val="pl-PL"/>
        </w:rPr>
        <w:t xml:space="preserve"> wg rozwiązania firmowego MOXA „</w:t>
      </w:r>
      <w:r w:rsidR="00A156D2">
        <w:rPr>
          <w:lang w:val="pl-PL"/>
        </w:rPr>
        <w:t>TURBO</w:t>
      </w:r>
      <w:r w:rsidR="00C72962">
        <w:rPr>
          <w:lang w:val="pl-PL"/>
        </w:rPr>
        <w:t> </w:t>
      </w:r>
      <w:r w:rsidR="002C7F45">
        <w:rPr>
          <w:lang w:val="pl-PL"/>
        </w:rPr>
        <w:t>Ring</w:t>
      </w:r>
      <w:r w:rsidR="00C72962">
        <w:rPr>
          <w:lang w:val="pl-PL"/>
        </w:rPr>
        <w:t>®</w:t>
      </w:r>
      <w:r w:rsidR="002C7F45">
        <w:rPr>
          <w:lang w:val="pl-PL"/>
        </w:rPr>
        <w:t>”</w:t>
      </w:r>
      <w:r w:rsidR="00180CCC">
        <w:rPr>
          <w:lang w:val="pl-PL"/>
        </w:rPr>
        <w:t xml:space="preserve"> </w:t>
      </w:r>
      <w:r w:rsidR="00A2608F">
        <w:rPr>
          <w:lang w:val="pl-PL"/>
        </w:rPr>
        <w:t xml:space="preserve">(odtworzenie zerwanego </w:t>
      </w:r>
      <w:r w:rsidR="00A2608F">
        <w:rPr>
          <w:lang w:val="pl-PL"/>
        </w:rPr>
        <w:lastRenderedPageBreak/>
        <w:t>połączenia w czasie poniżej 20ms dla przepływności 1Gbps i do 250 przełączników w ringu)</w:t>
      </w:r>
      <w:r w:rsidR="00180CCC">
        <w:rPr>
          <w:lang w:val="pl-PL"/>
        </w:rPr>
        <w:t xml:space="preserve"> wykorzystująca:</w:t>
      </w:r>
    </w:p>
    <w:p w:rsidR="00F710C9" w:rsidRDefault="005816E4" w:rsidP="00180CCC">
      <w:pPr>
        <w:pStyle w:val="E1"/>
        <w:numPr>
          <w:ilvl w:val="1"/>
          <w:numId w:val="21"/>
        </w:numPr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 xml:space="preserve">2 lub </w:t>
      </w:r>
      <w:r w:rsidR="00F710C9">
        <w:rPr>
          <w:lang w:val="pl-PL"/>
        </w:rPr>
        <w:t>4 interfejs</w:t>
      </w:r>
      <w:r w:rsidR="007D22F4">
        <w:rPr>
          <w:lang w:val="pl-PL"/>
        </w:rPr>
        <w:t>y optyczne 1Gbps do połączeń mię</w:t>
      </w:r>
      <w:r w:rsidR="00F710C9">
        <w:rPr>
          <w:lang w:val="pl-PL"/>
        </w:rPr>
        <w:t xml:space="preserve">dzy switchami </w:t>
      </w:r>
      <w:r w:rsidR="007516F1">
        <w:rPr>
          <w:lang w:val="pl-PL"/>
        </w:rPr>
        <w:t xml:space="preserve">na </w:t>
      </w:r>
      <w:r>
        <w:rPr>
          <w:lang w:val="pl-PL"/>
        </w:rPr>
        <w:t xml:space="preserve">sąsiednich </w:t>
      </w:r>
      <w:r w:rsidR="007516F1">
        <w:rPr>
          <w:lang w:val="pl-PL"/>
        </w:rPr>
        <w:t>stacjach</w:t>
      </w:r>
      <w:r w:rsidR="00180CCC">
        <w:rPr>
          <w:lang w:val="pl-PL"/>
        </w:rPr>
        <w:t>,</w:t>
      </w:r>
    </w:p>
    <w:p w:rsidR="00F710C9" w:rsidRDefault="00180CCC" w:rsidP="00180CCC">
      <w:pPr>
        <w:pStyle w:val="E1"/>
        <w:numPr>
          <w:ilvl w:val="1"/>
          <w:numId w:val="21"/>
        </w:numPr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minimum 3</w:t>
      </w:r>
      <w:r w:rsidR="00F710C9">
        <w:rPr>
          <w:lang w:val="pl-PL"/>
        </w:rPr>
        <w:t xml:space="preserve"> interfejsy elektryczne 100</w:t>
      </w:r>
      <w:r w:rsidR="00CE619C">
        <w:rPr>
          <w:lang w:val="pl-PL"/>
        </w:rPr>
        <w:t>M</w:t>
      </w:r>
      <w:r w:rsidR="00F710C9">
        <w:rPr>
          <w:lang w:val="pl-PL"/>
        </w:rPr>
        <w:t>bps/1Gbps do dołączania urządzeń</w:t>
      </w:r>
      <w:r w:rsidR="00A2608F">
        <w:rPr>
          <w:lang w:val="pl-PL"/>
        </w:rPr>
        <w:t>, lokalnie</w:t>
      </w:r>
      <w:r w:rsidR="00F710C9">
        <w:rPr>
          <w:lang w:val="pl-PL"/>
        </w:rPr>
        <w:t xml:space="preserve"> w obrębie danej stacji</w:t>
      </w:r>
      <w:r>
        <w:rPr>
          <w:lang w:val="pl-PL"/>
        </w:rPr>
        <w:t>,</w:t>
      </w:r>
    </w:p>
    <w:p w:rsidR="00180CCC" w:rsidRDefault="00180CCC" w:rsidP="00180CCC">
      <w:pPr>
        <w:pStyle w:val="E1"/>
        <w:numPr>
          <w:ilvl w:val="1"/>
          <w:numId w:val="21"/>
        </w:numPr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1 interfejs elektryczny 100Mbps/1Gbps do podłączenia lokalnego terminala systemu zarządzania NMS,</w:t>
      </w:r>
    </w:p>
    <w:p w:rsidR="00F710C9" w:rsidRDefault="00F710C9" w:rsidP="001F3994">
      <w:pPr>
        <w:pStyle w:val="E1"/>
        <w:numPr>
          <w:ilvl w:val="0"/>
          <w:numId w:val="21"/>
        </w:numPr>
        <w:spacing w:after="0" w:line="360" w:lineRule="auto"/>
        <w:rPr>
          <w:lang w:val="pl-PL"/>
        </w:rPr>
      </w:pPr>
      <w:r>
        <w:rPr>
          <w:lang w:val="pl-PL"/>
        </w:rPr>
        <w:t xml:space="preserve">Zapewniona redundancja </w:t>
      </w:r>
      <w:r w:rsidR="007D22F4">
        <w:rPr>
          <w:lang w:val="pl-PL"/>
        </w:rPr>
        <w:t>połączeń</w:t>
      </w:r>
      <w:r w:rsidR="001F3994">
        <w:rPr>
          <w:lang w:val="pl-PL"/>
        </w:rPr>
        <w:t xml:space="preserve"> (podstawowe-rezerwowe)</w:t>
      </w:r>
      <w:r>
        <w:rPr>
          <w:lang w:val="pl-PL"/>
        </w:rPr>
        <w:t xml:space="preserve">, </w:t>
      </w:r>
      <w:r w:rsidR="006B5BCB">
        <w:rPr>
          <w:lang w:val="pl-PL"/>
        </w:rPr>
        <w:t>z</w:t>
      </w:r>
      <w:r>
        <w:rPr>
          <w:lang w:val="pl-PL"/>
        </w:rPr>
        <w:t xml:space="preserve"> czas</w:t>
      </w:r>
      <w:r w:rsidR="006B5BCB">
        <w:rPr>
          <w:lang w:val="pl-PL"/>
        </w:rPr>
        <w:t>em</w:t>
      </w:r>
      <w:r>
        <w:rPr>
          <w:lang w:val="pl-PL"/>
        </w:rPr>
        <w:t xml:space="preserve"> przełączania pomiędzy nimi</w:t>
      </w:r>
      <w:r w:rsidR="006B5BCB">
        <w:rPr>
          <w:lang w:val="pl-PL"/>
        </w:rPr>
        <w:t>,</w:t>
      </w:r>
      <w:r>
        <w:rPr>
          <w:lang w:val="pl-PL"/>
        </w:rPr>
        <w:t xml:space="preserve"> </w:t>
      </w:r>
      <w:r w:rsidR="007D22F4">
        <w:rPr>
          <w:lang w:val="pl-PL"/>
        </w:rPr>
        <w:t>(</w:t>
      </w:r>
      <w:r>
        <w:rPr>
          <w:lang w:val="pl-PL"/>
        </w:rPr>
        <w:t xml:space="preserve">w razie awarii </w:t>
      </w:r>
      <w:r w:rsidR="00CE619C">
        <w:rPr>
          <w:lang w:val="pl-PL"/>
        </w:rPr>
        <w:t xml:space="preserve">połączenia światłowodowego </w:t>
      </w:r>
      <w:r w:rsidR="007D22F4">
        <w:rPr>
          <w:lang w:val="pl-PL"/>
        </w:rPr>
        <w:t>w jednym z tuneli)</w:t>
      </w:r>
      <w:r>
        <w:rPr>
          <w:lang w:val="pl-PL"/>
        </w:rPr>
        <w:t xml:space="preserve">, </w:t>
      </w:r>
      <w:r w:rsidR="007D22F4">
        <w:rPr>
          <w:lang w:val="pl-PL"/>
        </w:rPr>
        <w:t xml:space="preserve">nieprzekraczającym </w:t>
      </w:r>
      <w:r>
        <w:rPr>
          <w:lang w:val="pl-PL"/>
        </w:rPr>
        <w:t>50ms</w:t>
      </w:r>
      <w:r w:rsidR="00A2608F">
        <w:rPr>
          <w:lang w:val="pl-PL"/>
        </w:rPr>
        <w:t xml:space="preserve"> wg PFU (</w:t>
      </w:r>
      <w:r w:rsidR="00C72962">
        <w:rPr>
          <w:lang w:val="pl-PL"/>
        </w:rPr>
        <w:t>TURBO </w:t>
      </w:r>
      <w:r w:rsidR="001733B3">
        <w:rPr>
          <w:lang w:val="pl-PL"/>
        </w:rPr>
        <w:t>Ring</w:t>
      </w:r>
      <w:r w:rsidR="00C72962">
        <w:rPr>
          <w:lang w:val="pl-PL"/>
        </w:rPr>
        <w:t>®</w:t>
      </w:r>
      <w:r w:rsidR="001733B3">
        <w:rPr>
          <w:lang w:val="pl-PL"/>
        </w:rPr>
        <w:t xml:space="preserve"> - </w:t>
      </w:r>
      <w:r w:rsidR="00A2608F">
        <w:rPr>
          <w:lang w:val="pl-PL"/>
        </w:rPr>
        <w:t>w rzeczywistych warunkach &lt;20ms)</w:t>
      </w:r>
      <w:r w:rsidR="006B5BCB">
        <w:rPr>
          <w:lang w:val="pl-PL"/>
        </w:rPr>
        <w:t>.</w:t>
      </w:r>
      <w:r>
        <w:rPr>
          <w:lang w:val="pl-PL"/>
        </w:rPr>
        <w:t xml:space="preserve"> </w:t>
      </w:r>
    </w:p>
    <w:p w:rsidR="00F710C9" w:rsidRDefault="00F710C9" w:rsidP="001F3994">
      <w:pPr>
        <w:pStyle w:val="E1"/>
        <w:numPr>
          <w:ilvl w:val="0"/>
          <w:numId w:val="21"/>
        </w:numPr>
        <w:spacing w:after="0" w:line="360" w:lineRule="auto"/>
        <w:rPr>
          <w:lang w:val="pl-PL"/>
        </w:rPr>
      </w:pPr>
      <w:r>
        <w:rPr>
          <w:lang w:val="pl-PL"/>
        </w:rPr>
        <w:t xml:space="preserve">Każdy system II Linii </w:t>
      </w:r>
      <w:r w:rsidR="00A2608F">
        <w:rPr>
          <w:lang w:val="pl-PL"/>
        </w:rPr>
        <w:t>m</w:t>
      </w:r>
      <w:r>
        <w:rPr>
          <w:lang w:val="pl-PL"/>
        </w:rPr>
        <w:t xml:space="preserve">etra posiada </w:t>
      </w:r>
      <w:r w:rsidR="00844F51">
        <w:rPr>
          <w:lang w:val="pl-PL"/>
        </w:rPr>
        <w:t xml:space="preserve">oddzielną sieć szkieletową LAN </w:t>
      </w:r>
      <w:r>
        <w:rPr>
          <w:lang w:val="pl-PL"/>
        </w:rPr>
        <w:t>oraz unikalny numer sieci VLAN (Virtual Local Area Network).</w:t>
      </w:r>
    </w:p>
    <w:p w:rsidR="00F710C9" w:rsidRDefault="00F710C9" w:rsidP="001F3994">
      <w:pPr>
        <w:pStyle w:val="E1"/>
        <w:numPr>
          <w:ilvl w:val="0"/>
          <w:numId w:val="21"/>
        </w:numPr>
        <w:spacing w:after="0" w:line="360" w:lineRule="auto"/>
        <w:rPr>
          <w:lang w:val="pl-PL"/>
        </w:rPr>
      </w:pPr>
      <w:r>
        <w:rPr>
          <w:lang w:val="pl-PL"/>
        </w:rPr>
        <w:t>P</w:t>
      </w:r>
      <w:r w:rsidR="007516F1">
        <w:rPr>
          <w:lang w:val="pl-PL"/>
        </w:rPr>
        <w:t xml:space="preserve">rzyjęto, </w:t>
      </w:r>
      <w:r w:rsidR="002278F0">
        <w:rPr>
          <w:lang w:val="pl-PL"/>
        </w:rPr>
        <w:t xml:space="preserve">jako </w:t>
      </w:r>
      <w:r w:rsidR="00A2608F">
        <w:rPr>
          <w:lang w:val="pl-PL"/>
        </w:rPr>
        <w:t>standard,</w:t>
      </w:r>
      <w:r w:rsidR="007516F1">
        <w:rPr>
          <w:lang w:val="pl-PL"/>
        </w:rPr>
        <w:t xml:space="preserve"> możliw</w:t>
      </w:r>
      <w:r w:rsidR="00A2608F">
        <w:rPr>
          <w:lang w:val="pl-PL"/>
        </w:rPr>
        <w:t>ą</w:t>
      </w:r>
      <w:r>
        <w:rPr>
          <w:lang w:val="pl-PL"/>
        </w:rPr>
        <w:t xml:space="preserve"> komunikacj</w:t>
      </w:r>
      <w:r w:rsidR="00A2608F">
        <w:rPr>
          <w:lang w:val="pl-PL"/>
        </w:rPr>
        <w:t>e</w:t>
      </w:r>
      <w:r>
        <w:rPr>
          <w:lang w:val="pl-PL"/>
        </w:rPr>
        <w:t xml:space="preserve"> tylko między urządzeniami </w:t>
      </w:r>
      <w:r w:rsidR="007D22F4">
        <w:rPr>
          <w:lang w:val="pl-PL"/>
        </w:rPr>
        <w:t xml:space="preserve">jednego </w:t>
      </w:r>
      <w:r>
        <w:rPr>
          <w:lang w:val="pl-PL"/>
        </w:rPr>
        <w:t>systemu (</w:t>
      </w:r>
      <w:r w:rsidR="00A2608F">
        <w:rPr>
          <w:lang w:val="pl-PL"/>
        </w:rPr>
        <w:t xml:space="preserve">wsparte technologią </w:t>
      </w:r>
      <w:r>
        <w:rPr>
          <w:lang w:val="pl-PL"/>
        </w:rPr>
        <w:t xml:space="preserve">sieci VLAN). </w:t>
      </w:r>
    </w:p>
    <w:p w:rsidR="00F710C9" w:rsidRDefault="00F710C9" w:rsidP="001F3994">
      <w:pPr>
        <w:pStyle w:val="E1"/>
        <w:numPr>
          <w:ilvl w:val="0"/>
          <w:numId w:val="21"/>
        </w:numPr>
        <w:spacing w:after="0" w:line="360" w:lineRule="auto"/>
        <w:rPr>
          <w:lang w:val="pl-PL"/>
        </w:rPr>
      </w:pPr>
      <w:r>
        <w:rPr>
          <w:lang w:val="pl-PL"/>
        </w:rPr>
        <w:t>Możliwość wymiany</w:t>
      </w:r>
      <w:r w:rsidR="006B5BCB">
        <w:rPr>
          <w:lang w:val="pl-PL"/>
        </w:rPr>
        <w:t xml:space="preserve"> ruchu pomiędzy sieciami VLAN (</w:t>
      </w:r>
      <w:r w:rsidR="001F3994">
        <w:rPr>
          <w:lang w:val="pl-PL"/>
        </w:rPr>
        <w:t xml:space="preserve">różnymi </w:t>
      </w:r>
      <w:r>
        <w:rPr>
          <w:lang w:val="pl-PL"/>
        </w:rPr>
        <w:t>systemami II linii Metra) przez urządzenia 3 warstwy (routing) zlokalizowane w CD</w:t>
      </w:r>
      <w:r w:rsidR="007516F1">
        <w:rPr>
          <w:lang w:val="pl-PL"/>
        </w:rPr>
        <w:t xml:space="preserve"> tylko z poziomu administracji systemu</w:t>
      </w:r>
      <w:r w:rsidR="00A2608F">
        <w:rPr>
          <w:lang w:val="pl-PL"/>
        </w:rPr>
        <w:t xml:space="preserve"> </w:t>
      </w:r>
      <w:r w:rsidR="001733B3">
        <w:rPr>
          <w:lang w:val="pl-PL"/>
        </w:rPr>
        <w:t xml:space="preserve">(NMS) </w:t>
      </w:r>
      <w:r w:rsidR="00A2608F">
        <w:rPr>
          <w:lang w:val="pl-PL"/>
        </w:rPr>
        <w:t>i tylko dla potrzeb monitorowania zdarzeń</w:t>
      </w:r>
      <w:r w:rsidR="001733B3">
        <w:rPr>
          <w:lang w:val="pl-PL"/>
        </w:rPr>
        <w:t>, alarmów, archiwizacji parametrów konfiguracyjnych</w:t>
      </w:r>
      <w:r w:rsidR="00CE619C">
        <w:rPr>
          <w:lang w:val="pl-PL"/>
        </w:rPr>
        <w:t>.</w:t>
      </w:r>
    </w:p>
    <w:p w:rsidR="00F710C9" w:rsidRDefault="00F710C9" w:rsidP="001F3994">
      <w:pPr>
        <w:pStyle w:val="E1"/>
        <w:numPr>
          <w:ilvl w:val="0"/>
          <w:numId w:val="21"/>
        </w:numPr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Routing statyczny. Nie przewiduje się wykorzystania dynamicznych protokołów routingu</w:t>
      </w:r>
      <w:r w:rsidR="00D755CF">
        <w:rPr>
          <w:lang w:val="pl-PL"/>
        </w:rPr>
        <w:t>.</w:t>
      </w:r>
    </w:p>
    <w:p w:rsidR="00844F51" w:rsidRDefault="00F710C9" w:rsidP="001F3994">
      <w:pPr>
        <w:pStyle w:val="E1"/>
        <w:numPr>
          <w:ilvl w:val="0"/>
          <w:numId w:val="21"/>
        </w:numPr>
        <w:spacing w:after="0" w:line="360" w:lineRule="auto"/>
        <w:rPr>
          <w:lang w:val="pl-PL"/>
        </w:rPr>
      </w:pPr>
      <w:r>
        <w:rPr>
          <w:lang w:val="pl-PL"/>
        </w:rPr>
        <w:t>D</w:t>
      </w:r>
      <w:r w:rsidR="001733B3">
        <w:rPr>
          <w:lang w:val="pl-PL"/>
        </w:rPr>
        <w:t>la</w:t>
      </w:r>
      <w:r>
        <w:rPr>
          <w:lang w:val="pl-PL"/>
        </w:rPr>
        <w:t xml:space="preserve"> </w:t>
      </w:r>
      <w:r w:rsidR="001733B3">
        <w:rPr>
          <w:lang w:val="pl-PL"/>
        </w:rPr>
        <w:t xml:space="preserve">usprawnienia </w:t>
      </w:r>
      <w:r>
        <w:rPr>
          <w:lang w:val="pl-PL"/>
        </w:rPr>
        <w:t>zarządzania</w:t>
      </w:r>
      <w:r w:rsidR="001733B3">
        <w:rPr>
          <w:lang w:val="pl-PL"/>
        </w:rPr>
        <w:t>,</w:t>
      </w:r>
      <w:r>
        <w:rPr>
          <w:lang w:val="pl-PL"/>
        </w:rPr>
        <w:t xml:space="preserve"> uruchomiona zostanie usługa DNS (Domain Name System). W tym celu </w:t>
      </w:r>
      <w:r w:rsidR="00844F51">
        <w:rPr>
          <w:lang w:val="pl-PL"/>
        </w:rPr>
        <w:t>zostaną skonfigurowane</w:t>
      </w:r>
      <w:r>
        <w:rPr>
          <w:lang w:val="pl-PL"/>
        </w:rPr>
        <w:t xml:space="preserve"> dwa serwery DNS: Master i Slave. </w:t>
      </w:r>
    </w:p>
    <w:p w:rsidR="00D755CF" w:rsidRDefault="00F710C9" w:rsidP="001F3994">
      <w:pPr>
        <w:pStyle w:val="E1"/>
        <w:numPr>
          <w:ilvl w:val="0"/>
          <w:numId w:val="21"/>
        </w:numPr>
        <w:spacing w:after="0" w:line="360" w:lineRule="auto"/>
        <w:rPr>
          <w:lang w:val="pl-PL"/>
        </w:rPr>
      </w:pPr>
      <w:r>
        <w:rPr>
          <w:lang w:val="pl-PL"/>
        </w:rPr>
        <w:t>Każde urządzenie sieciowe objęte monitoringiem posiadać będzie unikalną nazwę domenową i Reverse DNS (Odwrotna translacja adresów DNS).</w:t>
      </w:r>
    </w:p>
    <w:p w:rsidR="00F710C9" w:rsidRDefault="00F710C9" w:rsidP="005C738E">
      <w:pPr>
        <w:pStyle w:val="E1"/>
        <w:spacing w:after="0" w:line="360" w:lineRule="auto"/>
        <w:ind w:left="993" w:hanging="142"/>
        <w:rPr>
          <w:lang w:val="pl-PL"/>
        </w:rPr>
      </w:pPr>
      <w:r>
        <w:rPr>
          <w:lang w:val="pl-PL"/>
        </w:rPr>
        <w:t xml:space="preserve"> </w:t>
      </w:r>
    </w:p>
    <w:p w:rsidR="00982A64" w:rsidRPr="00D755CF" w:rsidRDefault="00982A64" w:rsidP="001F3994">
      <w:pPr>
        <w:pStyle w:val="E1"/>
        <w:tabs>
          <w:tab w:val="left" w:pos="426"/>
        </w:tabs>
        <w:spacing w:after="0" w:line="360" w:lineRule="auto"/>
        <w:rPr>
          <w:lang w:val="pl-PL"/>
        </w:rPr>
      </w:pPr>
      <w:r w:rsidRPr="00D755CF">
        <w:rPr>
          <w:lang w:val="pl-PL"/>
        </w:rPr>
        <w:t>W każdym typie</w:t>
      </w:r>
      <w:r w:rsidR="00483B37" w:rsidRPr="00D755CF">
        <w:rPr>
          <w:lang w:val="pl-PL"/>
        </w:rPr>
        <w:t>,</w:t>
      </w:r>
      <w:r w:rsidRPr="00D755CF">
        <w:rPr>
          <w:lang w:val="pl-PL"/>
        </w:rPr>
        <w:t xml:space="preserve"> </w:t>
      </w:r>
      <w:r w:rsidR="00483B37" w:rsidRPr="00D755CF">
        <w:rPr>
          <w:lang w:val="pl-PL"/>
        </w:rPr>
        <w:t xml:space="preserve">zaproponowanego </w:t>
      </w:r>
      <w:r w:rsidRPr="00D755CF">
        <w:rPr>
          <w:lang w:val="pl-PL"/>
        </w:rPr>
        <w:t xml:space="preserve">switcha </w:t>
      </w:r>
      <w:r w:rsidR="00483B37" w:rsidRPr="00D755CF">
        <w:rPr>
          <w:lang w:val="pl-PL"/>
        </w:rPr>
        <w:t xml:space="preserve">MOXA </w:t>
      </w:r>
      <w:r w:rsidRPr="00D755CF">
        <w:rPr>
          <w:lang w:val="pl-PL"/>
        </w:rPr>
        <w:t>jest możliwość dostosowania urządzenia do wymaganej długości łącza światłowodowego i wymaganej przepływności RINGU</w:t>
      </w:r>
      <w:r w:rsidR="00483B37" w:rsidRPr="00D755CF">
        <w:rPr>
          <w:lang w:val="pl-PL"/>
        </w:rPr>
        <w:t>,</w:t>
      </w:r>
      <w:r w:rsidRPr="00D755CF">
        <w:rPr>
          <w:lang w:val="pl-PL"/>
        </w:rPr>
        <w:t xml:space="preserve"> poprzez zastosowanie odpowiedniego modułu SFP.</w:t>
      </w:r>
    </w:p>
    <w:p w:rsidR="00982A64" w:rsidRPr="00D755CF" w:rsidRDefault="00982A64" w:rsidP="001F3994">
      <w:pPr>
        <w:pStyle w:val="E1"/>
        <w:tabs>
          <w:tab w:val="left" w:pos="426"/>
        </w:tabs>
        <w:spacing w:after="0" w:line="360" w:lineRule="auto"/>
        <w:rPr>
          <w:lang w:val="pl-PL"/>
        </w:rPr>
      </w:pPr>
      <w:r w:rsidRPr="00D755CF">
        <w:rPr>
          <w:lang w:val="pl-PL"/>
        </w:rPr>
        <w:t>W związku z możliwym w przyszłości zastosowaniem wkładek WDM (zmiany transmisji dwuwłóknowej na jednowłóknową</w:t>
      </w:r>
      <w:r w:rsidR="00483B37" w:rsidRPr="00D755CF">
        <w:rPr>
          <w:lang w:val="pl-PL"/>
        </w:rPr>
        <w:t>) nie ma potrzeby stosowania w</w:t>
      </w:r>
      <w:r w:rsidR="00B7242A" w:rsidRPr="00D755CF">
        <w:rPr>
          <w:lang w:val="pl-PL"/>
        </w:rPr>
        <w:t>ł</w:t>
      </w:r>
      <w:r w:rsidR="00483B37" w:rsidRPr="00D755CF">
        <w:rPr>
          <w:lang w:val="pl-PL"/>
        </w:rPr>
        <w:t>ókien rezerwowych („ślepych”).</w:t>
      </w:r>
    </w:p>
    <w:p w:rsidR="00D755CF" w:rsidRPr="00A73A55" w:rsidRDefault="00D755CF" w:rsidP="00982A64">
      <w:pPr>
        <w:pStyle w:val="E1"/>
        <w:spacing w:after="0" w:line="360" w:lineRule="auto"/>
        <w:ind w:left="851"/>
        <w:rPr>
          <w:b/>
          <w:lang w:val="pl-PL"/>
        </w:rPr>
      </w:pPr>
    </w:p>
    <w:p w:rsidR="00F710C9" w:rsidRDefault="00F710C9" w:rsidP="001F3994">
      <w:pPr>
        <w:pStyle w:val="E1"/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lastRenderedPageBreak/>
        <w:t xml:space="preserve">Sposób i zasady nazewnictwa </w:t>
      </w:r>
      <w:r w:rsidR="001733B3">
        <w:rPr>
          <w:lang w:val="pl-PL"/>
        </w:rPr>
        <w:t xml:space="preserve">(DNS) </w:t>
      </w:r>
      <w:r w:rsidR="00844F51">
        <w:rPr>
          <w:lang w:val="pl-PL"/>
        </w:rPr>
        <w:t>zostanie uzgodniony</w:t>
      </w:r>
      <w:r>
        <w:rPr>
          <w:lang w:val="pl-PL"/>
        </w:rPr>
        <w:t xml:space="preserve"> </w:t>
      </w:r>
      <w:r w:rsidR="00A156D2">
        <w:rPr>
          <w:lang w:val="pl-PL"/>
        </w:rPr>
        <w:t xml:space="preserve">z dostawcami systemów oraz </w:t>
      </w:r>
      <w:r>
        <w:rPr>
          <w:lang w:val="pl-PL"/>
        </w:rPr>
        <w:t>z</w:t>
      </w:r>
      <w:r w:rsidR="00CB3A68">
        <w:rPr>
          <w:lang w:val="pl-PL"/>
        </w:rPr>
        <w:t>e służbami eksploatacji</w:t>
      </w:r>
      <w:r>
        <w:rPr>
          <w:lang w:val="pl-PL"/>
        </w:rPr>
        <w:t xml:space="preserve"> </w:t>
      </w:r>
      <w:r w:rsidR="00844F51">
        <w:rPr>
          <w:lang w:val="pl-PL"/>
        </w:rPr>
        <w:t>Metr</w:t>
      </w:r>
      <w:r w:rsidR="00CB3A68">
        <w:rPr>
          <w:lang w:val="pl-PL"/>
        </w:rPr>
        <w:t>a</w:t>
      </w:r>
      <w:r w:rsidR="00844F51">
        <w:rPr>
          <w:lang w:val="pl-PL"/>
        </w:rPr>
        <w:t xml:space="preserve"> Warszawski</w:t>
      </w:r>
      <w:r w:rsidR="00CB3A68">
        <w:rPr>
          <w:lang w:val="pl-PL"/>
        </w:rPr>
        <w:t>ego</w:t>
      </w:r>
      <w:r w:rsidR="00B80CB1">
        <w:rPr>
          <w:lang w:val="pl-PL"/>
        </w:rPr>
        <w:t xml:space="preserve"> na etapie wykonawczym</w:t>
      </w:r>
      <w:r w:rsidR="00A156D2">
        <w:rPr>
          <w:lang w:val="pl-PL"/>
        </w:rPr>
        <w:t>. D</w:t>
      </w:r>
      <w:r w:rsidR="00844F51">
        <w:rPr>
          <w:lang w:val="pl-PL"/>
        </w:rPr>
        <w:t xml:space="preserve">okumentacja </w:t>
      </w:r>
      <w:r w:rsidR="00CB3A68">
        <w:rPr>
          <w:lang w:val="pl-PL"/>
        </w:rPr>
        <w:t xml:space="preserve">dotycząca konfiguracji zostanie </w:t>
      </w:r>
      <w:r w:rsidR="00844F51">
        <w:rPr>
          <w:lang w:val="pl-PL"/>
        </w:rPr>
        <w:t>dostarczona w Projekcie Powykonawczym</w:t>
      </w:r>
      <w:r>
        <w:rPr>
          <w:lang w:val="pl-PL"/>
        </w:rPr>
        <w:t xml:space="preserve">. Serwery DNS mogą być dostępne dla wszystkich systemów </w:t>
      </w:r>
      <w:r w:rsidR="00A156D2">
        <w:rPr>
          <w:lang w:val="pl-PL"/>
        </w:rPr>
        <w:t>m</w:t>
      </w:r>
      <w:r>
        <w:rPr>
          <w:lang w:val="pl-PL"/>
        </w:rPr>
        <w:t>etra.</w:t>
      </w:r>
    </w:p>
    <w:p w:rsidR="001733B3" w:rsidRDefault="001733B3" w:rsidP="001F3994">
      <w:pPr>
        <w:pStyle w:val="E1"/>
        <w:tabs>
          <w:tab w:val="left" w:pos="426"/>
        </w:tabs>
        <w:spacing w:after="0" w:line="360" w:lineRule="auto"/>
        <w:rPr>
          <w:lang w:val="pl-PL"/>
        </w:rPr>
      </w:pPr>
      <w:r>
        <w:rPr>
          <w:lang w:val="pl-PL"/>
        </w:rPr>
        <w:t>Wyłączenie urządzeń systemu NMS</w:t>
      </w:r>
      <w:r w:rsidR="00206AB2">
        <w:rPr>
          <w:lang w:val="pl-PL"/>
        </w:rPr>
        <w:t xml:space="preserve"> (w tym serwera DNS)</w:t>
      </w:r>
      <w:r>
        <w:rPr>
          <w:lang w:val="pl-PL"/>
        </w:rPr>
        <w:t xml:space="preserve">, nie powoduje </w:t>
      </w:r>
      <w:r w:rsidR="00206AB2">
        <w:rPr>
          <w:lang w:val="pl-PL"/>
        </w:rPr>
        <w:t xml:space="preserve">zakłóceń </w:t>
      </w:r>
      <w:r w:rsidR="005816E4">
        <w:rPr>
          <w:lang w:val="pl-PL"/>
        </w:rPr>
        <w:t xml:space="preserve">funkcjonowania </w:t>
      </w:r>
      <w:r w:rsidR="00206AB2">
        <w:rPr>
          <w:lang w:val="pl-PL"/>
        </w:rPr>
        <w:t xml:space="preserve">poszczególnych systemów. </w:t>
      </w:r>
    </w:p>
    <w:p w:rsidR="00F710C9" w:rsidRPr="00F710C9" w:rsidRDefault="00F710C9" w:rsidP="00F710C9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  <w:rPr>
          <w:lang w:val="pl-PL"/>
        </w:rPr>
      </w:pPr>
      <w:bookmarkStart w:id="32" w:name="__RefHeading__3153_1946705781"/>
      <w:bookmarkStart w:id="33" w:name="_Toc328247272"/>
      <w:bookmarkStart w:id="34" w:name="_Toc374966351"/>
      <w:bookmarkEnd w:id="32"/>
      <w:r w:rsidRPr="00F710C9">
        <w:rPr>
          <w:lang w:val="pl-PL"/>
        </w:rPr>
        <w:t>Topologia sieci LAN II linii metra</w:t>
      </w:r>
      <w:bookmarkEnd w:id="33"/>
      <w:bookmarkEnd w:id="34"/>
    </w:p>
    <w:p w:rsidR="00F710C9" w:rsidRDefault="00F710C9" w:rsidP="001F3994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W oparciu o strukturę połączeń w poszczególnych systemach wytypowano kilka typów modeli redundantnych pierścieni</w:t>
      </w:r>
      <w:r w:rsidR="000F3D8C">
        <w:rPr>
          <w:rFonts w:cs="Arial"/>
          <w:szCs w:val="22"/>
          <w:lang w:val="pl-PL"/>
        </w:rPr>
        <w:t xml:space="preserve"> w topologii T</w:t>
      </w:r>
      <w:r w:rsidR="00C72962">
        <w:rPr>
          <w:rFonts w:cs="Arial"/>
          <w:szCs w:val="22"/>
          <w:lang w:val="pl-PL"/>
        </w:rPr>
        <w:t>URBO </w:t>
      </w:r>
      <w:r w:rsidR="000F3D8C">
        <w:rPr>
          <w:rFonts w:cs="Arial"/>
          <w:szCs w:val="22"/>
          <w:lang w:val="pl-PL"/>
        </w:rPr>
        <w:t>Ring</w:t>
      </w:r>
      <w:r w:rsidR="00C72962">
        <w:rPr>
          <w:rFonts w:cs="Arial"/>
          <w:szCs w:val="22"/>
          <w:lang w:val="pl-PL"/>
        </w:rPr>
        <w:t>®</w:t>
      </w:r>
      <w:r>
        <w:rPr>
          <w:rFonts w:cs="Arial"/>
          <w:szCs w:val="22"/>
          <w:lang w:val="pl-PL"/>
        </w:rPr>
        <w:t xml:space="preserve">. </w:t>
      </w:r>
    </w:p>
    <w:p w:rsidR="00F710C9" w:rsidRDefault="001F3994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Pierścienie (RING)</w:t>
      </w:r>
      <w:r w:rsidR="00F710C9">
        <w:rPr>
          <w:rFonts w:cs="Arial"/>
          <w:szCs w:val="22"/>
          <w:lang w:val="pl-PL"/>
        </w:rPr>
        <w:t xml:space="preserve"> zostały ponumerowane i przypor</w:t>
      </w:r>
      <w:r w:rsidR="00B80CB1">
        <w:rPr>
          <w:rFonts w:cs="Arial"/>
          <w:szCs w:val="22"/>
          <w:lang w:val="pl-PL"/>
        </w:rPr>
        <w:t>ządkowane do systemów zgodnie z</w:t>
      </w:r>
      <w:r w:rsidR="00F710C9">
        <w:rPr>
          <w:rFonts w:cs="Arial"/>
          <w:szCs w:val="22"/>
          <w:lang w:val="pl-PL"/>
        </w:rPr>
        <w:t xml:space="preserve"> </w:t>
      </w:r>
      <w:r>
        <w:rPr>
          <w:rFonts w:cs="Arial"/>
          <w:szCs w:val="22"/>
          <w:lang w:val="pl-PL"/>
        </w:rPr>
        <w:t xml:space="preserve"> T</w:t>
      </w:r>
      <w:r w:rsidR="00F710C9">
        <w:rPr>
          <w:rFonts w:cs="Arial"/>
          <w:szCs w:val="22"/>
          <w:lang w:val="pl-PL"/>
        </w:rPr>
        <w:t>abelą 1.</w:t>
      </w:r>
    </w:p>
    <w:p w:rsidR="00133512" w:rsidRDefault="00F710C9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 xml:space="preserve">W części rysunkowej przedstawiono szczegółowe </w:t>
      </w:r>
      <w:r w:rsidR="005C738E">
        <w:rPr>
          <w:rFonts w:cs="Arial"/>
          <w:szCs w:val="22"/>
          <w:lang w:val="pl-PL"/>
        </w:rPr>
        <w:t xml:space="preserve">schematy </w:t>
      </w:r>
      <w:r w:rsidR="00D755CF">
        <w:rPr>
          <w:rFonts w:cs="Arial"/>
          <w:szCs w:val="22"/>
          <w:lang w:val="pl-PL"/>
        </w:rPr>
        <w:t>rozwiązania</w:t>
      </w:r>
    </w:p>
    <w:p w:rsidR="00F710C9" w:rsidRDefault="00F710C9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133512" w:rsidRDefault="00133512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F710C9" w:rsidRDefault="00F710C9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Sieci zaprojektowano tak, aby spełniony był warunek automatycznego wykrywania przerwy/uszkodzenia</w:t>
      </w:r>
      <w:r w:rsidR="008C1B65">
        <w:rPr>
          <w:rFonts w:cs="Arial"/>
          <w:szCs w:val="22"/>
          <w:lang w:val="pl-PL"/>
        </w:rPr>
        <w:t xml:space="preserve"> (rejestr</w:t>
      </w:r>
      <w:r w:rsidR="00C72962">
        <w:rPr>
          <w:rFonts w:cs="Arial"/>
          <w:szCs w:val="22"/>
          <w:lang w:val="pl-PL"/>
        </w:rPr>
        <w:t>owania</w:t>
      </w:r>
      <w:r w:rsidR="008C1B65">
        <w:rPr>
          <w:rFonts w:cs="Arial"/>
          <w:szCs w:val="22"/>
          <w:lang w:val="pl-PL"/>
        </w:rPr>
        <w:t xml:space="preserve"> zdarzeń</w:t>
      </w:r>
      <w:r w:rsidR="00C72962">
        <w:rPr>
          <w:rFonts w:cs="Arial"/>
          <w:szCs w:val="22"/>
          <w:lang w:val="pl-PL"/>
        </w:rPr>
        <w:t>)</w:t>
      </w:r>
      <w:r>
        <w:rPr>
          <w:rFonts w:cs="Arial"/>
          <w:szCs w:val="22"/>
          <w:lang w:val="pl-PL"/>
        </w:rPr>
        <w:t xml:space="preserve"> łącza i nie przekraczania </w:t>
      </w:r>
      <w:r w:rsidR="000F3D8C">
        <w:rPr>
          <w:rFonts w:cs="Arial"/>
          <w:szCs w:val="22"/>
          <w:lang w:val="pl-PL"/>
        </w:rPr>
        <w:t xml:space="preserve">50 ms </w:t>
      </w:r>
      <w:r>
        <w:rPr>
          <w:rFonts w:cs="Arial"/>
          <w:szCs w:val="22"/>
          <w:lang w:val="pl-PL"/>
        </w:rPr>
        <w:t xml:space="preserve">czasu przełączania </w:t>
      </w:r>
      <w:r w:rsidR="008C1B65">
        <w:rPr>
          <w:rFonts w:cs="Arial"/>
          <w:szCs w:val="22"/>
          <w:lang w:val="pl-PL"/>
        </w:rPr>
        <w:t xml:space="preserve">na drogę rezerwową </w:t>
      </w:r>
      <w:r w:rsidR="005C738E">
        <w:rPr>
          <w:rFonts w:cs="Arial"/>
          <w:szCs w:val="22"/>
          <w:lang w:val="pl-PL"/>
        </w:rPr>
        <w:t>z sygnalizacją stanu alarmu</w:t>
      </w:r>
      <w:r>
        <w:rPr>
          <w:rFonts w:cs="Arial"/>
          <w:szCs w:val="22"/>
          <w:lang w:val="pl-PL"/>
        </w:rPr>
        <w:t>.</w:t>
      </w:r>
    </w:p>
    <w:p w:rsidR="00F710C9" w:rsidRDefault="00F710C9" w:rsidP="00F710C9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35" w:name="__RefHeading__3155_1946705781"/>
      <w:bookmarkStart w:id="36" w:name="_Toc328247273"/>
      <w:bookmarkStart w:id="37" w:name="_Toc374966352"/>
      <w:bookmarkEnd w:id="35"/>
      <w:r>
        <w:t>Adresacja i struktura sieci</w:t>
      </w:r>
      <w:bookmarkEnd w:id="36"/>
      <w:bookmarkEnd w:id="37"/>
    </w:p>
    <w:p w:rsidR="00844F51" w:rsidRPr="003C08FF" w:rsidRDefault="00F710C9" w:rsidP="003C08FF">
      <w:pPr>
        <w:pStyle w:val="Akapitzlist2"/>
        <w:spacing w:after="0" w:line="360" w:lineRule="auto"/>
        <w:ind w:left="709"/>
        <w:jc w:val="both"/>
        <w:rPr>
          <w:lang w:val="pl-PL"/>
        </w:rPr>
      </w:pPr>
      <w:r>
        <w:rPr>
          <w:rFonts w:cs="Arial"/>
          <w:szCs w:val="22"/>
          <w:lang w:val="pl-PL"/>
        </w:rPr>
        <w:t xml:space="preserve">Dla systemów całoliniowych wyznaczono pule adresów IP z zakresu klasy </w:t>
      </w:r>
      <w:r w:rsidR="00D755CF">
        <w:rPr>
          <w:rFonts w:cs="Arial"/>
          <w:szCs w:val="22"/>
          <w:lang w:val="pl-PL"/>
        </w:rPr>
        <w:t>A</w:t>
      </w:r>
      <w:r>
        <w:rPr>
          <w:rFonts w:cs="Arial"/>
          <w:szCs w:val="22"/>
          <w:lang w:val="pl-PL"/>
        </w:rPr>
        <w:t xml:space="preserve"> si</w:t>
      </w:r>
      <w:r w:rsidR="00844F51">
        <w:rPr>
          <w:rFonts w:cs="Arial"/>
          <w:szCs w:val="22"/>
          <w:lang w:val="pl-PL"/>
        </w:rPr>
        <w:t xml:space="preserve">eci prywatnych </w:t>
      </w:r>
      <w:r w:rsidR="00D755CF">
        <w:rPr>
          <w:rFonts w:cs="Arial"/>
          <w:szCs w:val="22"/>
          <w:lang w:val="pl-PL"/>
        </w:rPr>
        <w:t>z</w:t>
      </w:r>
      <w:r w:rsidR="00844F51">
        <w:rPr>
          <w:rFonts w:cs="Arial"/>
          <w:szCs w:val="22"/>
          <w:lang w:val="pl-PL"/>
        </w:rPr>
        <w:t>godnie z RFC1918 (</w:t>
      </w:r>
      <w:r w:rsidR="00844F51" w:rsidRPr="003C08FF">
        <w:rPr>
          <w:lang w:val="pl-PL"/>
        </w:rPr>
        <w:t>Address Allocation for Private Internets</w:t>
      </w:r>
      <w:r w:rsidR="003C08FF" w:rsidRPr="003C08FF">
        <w:rPr>
          <w:lang w:val="pl-PL"/>
        </w:rPr>
        <w:t>)</w:t>
      </w:r>
    </w:p>
    <w:p w:rsidR="00844F51" w:rsidRDefault="00844F51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F710C9" w:rsidRDefault="00F710C9" w:rsidP="0094085E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 xml:space="preserve">Wybór podyktowany został bezpieczeństwem sieci, która nie łączy się bezpośrednio z </w:t>
      </w:r>
      <w:r w:rsidR="00CE619C">
        <w:rPr>
          <w:rFonts w:cs="Arial"/>
          <w:szCs w:val="22"/>
          <w:lang w:val="pl-PL"/>
        </w:rPr>
        <w:t xml:space="preserve">sieciami zewnętrznymi w tym z </w:t>
      </w:r>
      <w:r>
        <w:rPr>
          <w:rFonts w:cs="Arial"/>
          <w:szCs w:val="22"/>
          <w:lang w:val="pl-PL"/>
        </w:rPr>
        <w:t>Internetem</w:t>
      </w:r>
      <w:r w:rsidR="004B6C9E">
        <w:rPr>
          <w:rStyle w:val="Odwoanieprzypisudolnego"/>
          <w:rFonts w:cs="Arial"/>
          <w:szCs w:val="22"/>
          <w:lang w:val="pl-PL"/>
        </w:rPr>
        <w:footnoteReference w:id="1"/>
      </w:r>
      <w:r w:rsidR="0094085E">
        <w:rPr>
          <w:rFonts w:cs="Arial"/>
          <w:szCs w:val="22"/>
          <w:lang w:val="pl-PL"/>
        </w:rPr>
        <w:t>.</w:t>
      </w:r>
      <w:r>
        <w:rPr>
          <w:rFonts w:cs="Arial"/>
          <w:szCs w:val="22"/>
          <w:lang w:val="pl-PL"/>
        </w:rPr>
        <w:t xml:space="preserve"> </w:t>
      </w:r>
    </w:p>
    <w:p w:rsidR="00F710C9" w:rsidRDefault="00F710C9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W przyszłości, w razie potrzeby możliwe będzie połączenie z sieciami publicznymi,</w:t>
      </w:r>
      <w:r w:rsidR="00CE619C">
        <w:rPr>
          <w:rFonts w:cs="Arial"/>
          <w:szCs w:val="22"/>
          <w:lang w:val="pl-PL"/>
        </w:rPr>
        <w:t xml:space="preserve"> w tym także z siecią Internet z zastosowaniem narzędzi ochrony</w:t>
      </w:r>
      <w:r w:rsidR="00C72962">
        <w:rPr>
          <w:rFonts w:cs="Arial"/>
          <w:szCs w:val="22"/>
          <w:lang w:val="pl-PL"/>
        </w:rPr>
        <w:t xml:space="preserve"> przed nieuprawnionym dostępem</w:t>
      </w:r>
      <w:r w:rsidR="00CE619C">
        <w:rPr>
          <w:rFonts w:cs="Arial"/>
          <w:szCs w:val="22"/>
          <w:lang w:val="pl-PL"/>
        </w:rPr>
        <w:t>.</w:t>
      </w:r>
    </w:p>
    <w:p w:rsidR="004B6C9E" w:rsidRDefault="004B6C9E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995229" w:rsidRDefault="004B6C9E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Cała pula adresów IP klasy A (10.0.0.0) została podzielona na 255 klas B</w:t>
      </w:r>
      <w:r w:rsidR="00133512">
        <w:rPr>
          <w:rFonts w:cs="Arial"/>
          <w:szCs w:val="22"/>
          <w:lang w:val="pl-PL"/>
        </w:rPr>
        <w:t xml:space="preserve"> </w:t>
      </w:r>
      <w:r>
        <w:rPr>
          <w:rFonts w:cs="Arial"/>
          <w:szCs w:val="22"/>
          <w:lang w:val="pl-PL"/>
        </w:rPr>
        <w:t>z</w:t>
      </w:r>
      <w:r w:rsidR="00133512">
        <w:rPr>
          <w:rFonts w:cs="Arial"/>
          <w:szCs w:val="22"/>
          <w:lang w:val="pl-PL"/>
        </w:rPr>
        <w:t> </w:t>
      </w:r>
      <w:r>
        <w:rPr>
          <w:rFonts w:cs="Arial"/>
          <w:szCs w:val="22"/>
          <w:lang w:val="pl-PL"/>
        </w:rPr>
        <w:t>przeznaczeniem dla systemów II linii metra.</w:t>
      </w:r>
    </w:p>
    <w:p w:rsidR="00DB11E9" w:rsidRDefault="004B6C9E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lastRenderedPageBreak/>
        <w:t>Każdy system posiada zatem przydzieloną numerację z klasy B</w:t>
      </w:r>
      <w:r w:rsidR="00995229">
        <w:rPr>
          <w:rFonts w:cs="Arial"/>
          <w:szCs w:val="22"/>
          <w:lang w:val="pl-PL"/>
        </w:rPr>
        <w:t xml:space="preserve"> co umożliwia zaadresowanie do 65534 urządzeń.</w:t>
      </w:r>
    </w:p>
    <w:p w:rsidR="00C133DC" w:rsidRDefault="00C133DC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Wprowadzono przydział 254 numerów urządzeń na każdej stacji.</w:t>
      </w:r>
    </w:p>
    <w:p w:rsidR="00C133DC" w:rsidRDefault="00C133DC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Biorąc pod uwagę powyższe założenia schemat adresacji urządzeń w systemach II linii metra jest następujący:</w:t>
      </w:r>
    </w:p>
    <w:p w:rsidR="00C133DC" w:rsidRDefault="00C133DC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C133DC" w:rsidRDefault="00C133DC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ab/>
      </w:r>
      <w:r w:rsidRPr="00C133DC">
        <w:rPr>
          <w:rFonts w:cs="Arial"/>
          <w:b/>
          <w:szCs w:val="22"/>
          <w:lang w:val="pl-PL"/>
        </w:rPr>
        <w:t>10</w:t>
      </w:r>
      <w:r w:rsidR="001F42F0">
        <w:rPr>
          <w:rFonts w:cs="Arial"/>
          <w:szCs w:val="22"/>
          <w:lang w:val="pl-PL"/>
        </w:rPr>
        <w:t xml:space="preserve">    </w:t>
      </w:r>
      <w:r w:rsidR="001F42F0">
        <w:rPr>
          <w:rFonts w:cs="Arial"/>
          <w:b/>
          <w:szCs w:val="22"/>
          <w:lang w:val="pl-PL"/>
        </w:rPr>
        <w:t>.</w:t>
      </w:r>
      <w:r w:rsidR="001F42F0">
        <w:rPr>
          <w:rFonts w:cs="Arial"/>
          <w:szCs w:val="22"/>
          <w:lang w:val="pl-PL"/>
        </w:rPr>
        <w:t xml:space="preserve">    </w:t>
      </w:r>
      <w:r w:rsidRPr="001F42F0">
        <w:rPr>
          <w:rFonts w:cs="Arial"/>
          <w:szCs w:val="22"/>
          <w:lang w:val="pl-PL"/>
        </w:rPr>
        <w:t>[</w:t>
      </w:r>
      <w:r w:rsidRPr="001F42F0">
        <w:rPr>
          <w:rFonts w:cs="Arial"/>
          <w:i/>
          <w:szCs w:val="22"/>
          <w:lang w:val="pl-PL"/>
        </w:rPr>
        <w:t xml:space="preserve">numer </w:t>
      </w:r>
      <w:r w:rsidR="001F42F0" w:rsidRPr="001F42F0">
        <w:rPr>
          <w:rFonts w:cs="Arial"/>
          <w:i/>
          <w:szCs w:val="22"/>
          <w:lang w:val="pl-PL"/>
        </w:rPr>
        <w:t>systemu</w:t>
      </w:r>
      <w:r w:rsidR="001F42F0" w:rsidRPr="001F42F0">
        <w:rPr>
          <w:rFonts w:cs="Arial"/>
          <w:szCs w:val="22"/>
          <w:lang w:val="pl-PL"/>
        </w:rPr>
        <w:t>]</w:t>
      </w:r>
      <w:r w:rsidR="001F42F0">
        <w:rPr>
          <w:rFonts w:cs="Arial"/>
          <w:szCs w:val="22"/>
          <w:lang w:val="pl-PL"/>
        </w:rPr>
        <w:t xml:space="preserve">    </w:t>
      </w:r>
      <w:r w:rsidR="001F42F0" w:rsidRPr="001F42F0">
        <w:rPr>
          <w:rFonts w:cs="Arial"/>
          <w:b/>
          <w:szCs w:val="22"/>
          <w:lang w:val="pl-PL"/>
        </w:rPr>
        <w:t>.</w:t>
      </w:r>
      <w:r w:rsidR="001F42F0">
        <w:rPr>
          <w:rFonts w:cs="Arial"/>
          <w:szCs w:val="22"/>
          <w:lang w:val="pl-PL"/>
        </w:rPr>
        <w:t xml:space="preserve">    [</w:t>
      </w:r>
      <w:r w:rsidR="001F42F0" w:rsidRPr="001F42F0">
        <w:rPr>
          <w:rFonts w:cs="Arial"/>
          <w:i/>
          <w:szCs w:val="22"/>
          <w:lang w:val="pl-PL"/>
        </w:rPr>
        <w:t>numer stacji</w:t>
      </w:r>
      <w:r w:rsidR="001F42F0">
        <w:rPr>
          <w:rFonts w:cs="Arial"/>
          <w:szCs w:val="22"/>
          <w:lang w:val="pl-PL"/>
        </w:rPr>
        <w:t xml:space="preserve">]    </w:t>
      </w:r>
      <w:r w:rsidR="001F42F0" w:rsidRPr="001F42F0">
        <w:rPr>
          <w:rFonts w:cs="Arial"/>
          <w:b/>
          <w:szCs w:val="22"/>
          <w:lang w:val="pl-PL"/>
        </w:rPr>
        <w:t>.</w:t>
      </w:r>
      <w:r w:rsidR="001F42F0">
        <w:rPr>
          <w:rFonts w:cs="Arial"/>
          <w:szCs w:val="22"/>
          <w:lang w:val="pl-PL"/>
        </w:rPr>
        <w:t xml:space="preserve">    [</w:t>
      </w:r>
      <w:r w:rsidR="001F42F0" w:rsidRPr="001F42F0">
        <w:rPr>
          <w:rFonts w:cs="Arial"/>
          <w:i/>
          <w:szCs w:val="22"/>
          <w:lang w:val="pl-PL"/>
        </w:rPr>
        <w:t>numer urządzenia</w:t>
      </w:r>
      <w:r w:rsidR="001F42F0">
        <w:rPr>
          <w:rFonts w:cs="Arial"/>
          <w:szCs w:val="22"/>
          <w:lang w:val="pl-PL"/>
        </w:rPr>
        <w:t>]</w:t>
      </w:r>
    </w:p>
    <w:p w:rsidR="001F42F0" w:rsidRDefault="001F42F0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1F42F0" w:rsidRDefault="001F42F0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1 oktet adresu – stały dla całej II linii metra – "10"</w:t>
      </w:r>
    </w:p>
    <w:p w:rsidR="001F42F0" w:rsidRDefault="001F42F0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2 oktet adresu – określenie systemu metra ("200" zarezerwowane dla NMS)</w:t>
      </w:r>
    </w:p>
    <w:p w:rsidR="001F42F0" w:rsidRDefault="001F42F0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 xml:space="preserve">3 oktet adresu – określenie stacji </w:t>
      </w:r>
      <w:r w:rsidR="00347F26">
        <w:rPr>
          <w:rFonts w:cs="Arial"/>
          <w:szCs w:val="22"/>
          <w:lang w:val="pl-PL"/>
        </w:rPr>
        <w:t xml:space="preserve">II linii </w:t>
      </w:r>
      <w:r>
        <w:rPr>
          <w:rFonts w:cs="Arial"/>
          <w:szCs w:val="22"/>
          <w:lang w:val="pl-PL"/>
        </w:rPr>
        <w:t>metra ( "0" określa Centralną Dyspozytornię)</w:t>
      </w:r>
    </w:p>
    <w:p w:rsidR="001F42F0" w:rsidRDefault="001F42F0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4 oktet adresu – określenie numeru konkretnego urządzenia systemowego na stacji</w:t>
      </w:r>
    </w:p>
    <w:p w:rsidR="00995229" w:rsidRDefault="00995229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1F42F0" w:rsidRDefault="001F42F0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Dla systemu zarządzania switchami (NMS) wprowadzono następujący schemat:</w:t>
      </w:r>
    </w:p>
    <w:p w:rsidR="001F42F0" w:rsidRDefault="001F42F0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1F42F0" w:rsidRDefault="001F42F0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ab/>
      </w:r>
      <w:r w:rsidRPr="001F42F0">
        <w:rPr>
          <w:rFonts w:cs="Arial"/>
          <w:b/>
          <w:szCs w:val="22"/>
          <w:lang w:val="pl-PL"/>
        </w:rPr>
        <w:t>10</w:t>
      </w:r>
      <w:r>
        <w:rPr>
          <w:rFonts w:cs="Arial"/>
          <w:szCs w:val="22"/>
          <w:lang w:val="pl-PL"/>
        </w:rPr>
        <w:t xml:space="preserve">    </w:t>
      </w:r>
      <w:r w:rsidRPr="001F42F0">
        <w:rPr>
          <w:rFonts w:cs="Arial"/>
          <w:b/>
          <w:szCs w:val="22"/>
          <w:lang w:val="pl-PL"/>
        </w:rPr>
        <w:t>.</w:t>
      </w:r>
      <w:r>
        <w:rPr>
          <w:rFonts w:cs="Arial"/>
          <w:szCs w:val="22"/>
          <w:lang w:val="pl-PL"/>
        </w:rPr>
        <w:t xml:space="preserve">    </w:t>
      </w:r>
      <w:r w:rsidRPr="001F42F0">
        <w:rPr>
          <w:rFonts w:cs="Arial"/>
          <w:b/>
          <w:szCs w:val="22"/>
          <w:lang w:val="pl-PL"/>
        </w:rPr>
        <w:t>200</w:t>
      </w:r>
      <w:r>
        <w:rPr>
          <w:rFonts w:cs="Arial"/>
          <w:szCs w:val="22"/>
          <w:lang w:val="pl-PL"/>
        </w:rPr>
        <w:t xml:space="preserve">    </w:t>
      </w:r>
      <w:r w:rsidRPr="001F42F0">
        <w:rPr>
          <w:rFonts w:cs="Arial"/>
          <w:b/>
          <w:szCs w:val="22"/>
          <w:lang w:val="pl-PL"/>
        </w:rPr>
        <w:t>.</w:t>
      </w:r>
      <w:r>
        <w:rPr>
          <w:rFonts w:cs="Arial"/>
          <w:szCs w:val="22"/>
          <w:lang w:val="pl-PL"/>
        </w:rPr>
        <w:t xml:space="preserve">    [</w:t>
      </w:r>
      <w:r w:rsidRPr="001F42F0">
        <w:rPr>
          <w:rFonts w:cs="Arial"/>
          <w:i/>
          <w:szCs w:val="22"/>
          <w:lang w:val="pl-PL"/>
        </w:rPr>
        <w:t>ID VLAN</w:t>
      </w:r>
      <w:r>
        <w:rPr>
          <w:rFonts w:cs="Arial"/>
          <w:szCs w:val="22"/>
          <w:lang w:val="pl-PL"/>
        </w:rPr>
        <w:t>]    .    [</w:t>
      </w:r>
      <w:r w:rsidRPr="001F42F0">
        <w:rPr>
          <w:rFonts w:cs="Arial"/>
          <w:i/>
          <w:szCs w:val="22"/>
          <w:lang w:val="pl-PL"/>
        </w:rPr>
        <w:t>numer switcha</w:t>
      </w:r>
      <w:r>
        <w:rPr>
          <w:rFonts w:cs="Arial"/>
          <w:szCs w:val="22"/>
          <w:lang w:val="pl-PL"/>
        </w:rPr>
        <w:t>]</w:t>
      </w:r>
    </w:p>
    <w:p w:rsidR="001F42F0" w:rsidRDefault="001F42F0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347F26" w:rsidRDefault="00347F26" w:rsidP="00347F26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1 oktet adresu – stały dla całej II linii metra – "10"</w:t>
      </w:r>
    </w:p>
    <w:p w:rsidR="00347F26" w:rsidRDefault="00347F26" w:rsidP="00347F26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2 oktet adresu – stały zarezerwowany dla NMS – "200"</w:t>
      </w:r>
    </w:p>
    <w:p w:rsidR="00347F26" w:rsidRDefault="00347F26" w:rsidP="00347F26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3 oktet adresu – określenie systemu (podstawowy numer ID VLAN dla systemu)</w:t>
      </w:r>
    </w:p>
    <w:p w:rsidR="00347F26" w:rsidRDefault="00347F26" w:rsidP="00347F26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>4 oktet adresu – określenie numeru konkretnego switcha LAN w sieci szkieletowej</w:t>
      </w:r>
    </w:p>
    <w:p w:rsidR="00347F26" w:rsidRDefault="00347F26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</w:p>
    <w:p w:rsidR="00DB11E9" w:rsidRDefault="00DB11E9" w:rsidP="00F710C9">
      <w:pPr>
        <w:pStyle w:val="Akapitzlist2"/>
        <w:spacing w:after="0" w:line="360" w:lineRule="auto"/>
        <w:ind w:left="709"/>
        <w:jc w:val="both"/>
        <w:rPr>
          <w:rFonts w:cs="Arial"/>
          <w:szCs w:val="22"/>
          <w:lang w:val="pl-PL"/>
        </w:rPr>
      </w:pPr>
      <w:r>
        <w:rPr>
          <w:rFonts w:cs="Arial"/>
          <w:szCs w:val="22"/>
          <w:lang w:val="pl-PL"/>
        </w:rPr>
        <w:t xml:space="preserve">Zestawienie adresacji dla systemów II linii metra na stacji C09 zawiera </w:t>
      </w:r>
      <w:r w:rsidRPr="00133512">
        <w:rPr>
          <w:lang w:val="pl-PL"/>
        </w:rPr>
        <w:t>Tabela 1</w:t>
      </w:r>
      <w:r>
        <w:rPr>
          <w:rFonts w:cs="Arial"/>
          <w:szCs w:val="22"/>
          <w:lang w:val="pl-PL"/>
        </w:rPr>
        <w:t>.</w:t>
      </w:r>
    </w:p>
    <w:p w:rsidR="00DE35EC" w:rsidRDefault="00DE35EC">
      <w:pPr>
        <w:spacing w:after="0" w:line="240" w:lineRule="auto"/>
        <w:rPr>
          <w:rFonts w:cs="Arial"/>
          <w:kern w:val="1"/>
          <w:szCs w:val="22"/>
          <w:lang w:val="pl-PL" w:eastAsia="ar-SA"/>
        </w:rPr>
      </w:pPr>
      <w:r>
        <w:rPr>
          <w:rFonts w:cs="Arial"/>
          <w:szCs w:val="22"/>
          <w:lang w:val="pl-PL"/>
        </w:rPr>
        <w:br w:type="page"/>
      </w:r>
    </w:p>
    <w:p w:rsidR="00F710C9" w:rsidRDefault="00F710C9" w:rsidP="00E17E0E">
      <w:pPr>
        <w:pStyle w:val="E1"/>
        <w:pageBreakBefore/>
        <w:spacing w:after="120" w:line="240" w:lineRule="auto"/>
        <w:rPr>
          <w:b/>
          <w:lang w:val="pl-PL"/>
        </w:rPr>
      </w:pPr>
      <w:r>
        <w:rPr>
          <w:b/>
          <w:lang w:val="pl-PL"/>
        </w:rPr>
        <w:lastRenderedPageBreak/>
        <w:t>Tabela 1</w:t>
      </w:r>
      <w:r w:rsidR="00CE66F0">
        <w:rPr>
          <w:b/>
          <w:lang w:val="pl-PL"/>
        </w:rPr>
        <w:t>.</w:t>
      </w:r>
      <w:r>
        <w:rPr>
          <w:b/>
          <w:lang w:val="pl-PL"/>
        </w:rPr>
        <w:t xml:space="preserve"> Zestawienie </w:t>
      </w:r>
      <w:r w:rsidR="00F70128">
        <w:rPr>
          <w:b/>
          <w:lang w:val="pl-PL"/>
        </w:rPr>
        <w:t>adresacji</w:t>
      </w:r>
      <w:r>
        <w:rPr>
          <w:b/>
          <w:lang w:val="pl-PL"/>
        </w:rPr>
        <w:t xml:space="preserve"> </w:t>
      </w:r>
      <w:r w:rsidR="00F70128">
        <w:rPr>
          <w:b/>
          <w:lang w:val="pl-PL"/>
        </w:rPr>
        <w:t xml:space="preserve">IP systemów </w:t>
      </w:r>
      <w:r>
        <w:rPr>
          <w:b/>
          <w:lang w:val="pl-PL"/>
        </w:rPr>
        <w:t xml:space="preserve">II </w:t>
      </w:r>
      <w:r w:rsidR="00E52CD3">
        <w:rPr>
          <w:b/>
          <w:lang w:val="pl-PL"/>
        </w:rPr>
        <w:t>l</w:t>
      </w:r>
      <w:r>
        <w:rPr>
          <w:b/>
          <w:lang w:val="pl-PL"/>
        </w:rPr>
        <w:t xml:space="preserve">inii </w:t>
      </w:r>
      <w:r w:rsidR="00E52CD3">
        <w:rPr>
          <w:b/>
          <w:lang w:val="pl-PL"/>
        </w:rPr>
        <w:t xml:space="preserve">metra </w:t>
      </w:r>
      <w:r w:rsidR="00F70128">
        <w:rPr>
          <w:b/>
          <w:lang w:val="pl-PL"/>
        </w:rPr>
        <w:t>n</w:t>
      </w:r>
      <w:r w:rsidR="004C1DF8">
        <w:rPr>
          <w:b/>
          <w:lang w:val="pl-PL"/>
        </w:rPr>
        <w:t>a stacji C09</w:t>
      </w:r>
    </w:p>
    <w:tbl>
      <w:tblPr>
        <w:tblW w:w="8152" w:type="dxa"/>
        <w:jc w:val="center"/>
        <w:tblInd w:w="38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8"/>
        <w:gridCol w:w="908"/>
        <w:gridCol w:w="1126"/>
        <w:gridCol w:w="708"/>
        <w:gridCol w:w="936"/>
        <w:gridCol w:w="503"/>
        <w:gridCol w:w="1318"/>
        <w:gridCol w:w="1146"/>
        <w:gridCol w:w="799"/>
      </w:tblGrid>
      <w:tr w:rsidR="00F70128" w:rsidRPr="00E52CD3" w:rsidTr="00BA2B85">
        <w:trPr>
          <w:trHeight w:val="510"/>
          <w:jc w:val="center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Numer systemu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Oznaczenie systemu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Numer pomieszczenia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VLAN systemu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Adresacja IP systemu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VLAN NMS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Adresacja IP NMS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Opis systemu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Topologia</w:t>
            </w:r>
          </w:p>
        </w:tc>
      </w:tr>
      <w:tr w:rsidR="00F70128" w:rsidRPr="00E52CD3" w:rsidTr="00BA2B85">
        <w:trPr>
          <w:trHeight w:val="25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TN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102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202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10.200.202.9/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Sieć czasu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70128" w:rsidRPr="00E52CD3" w:rsidTr="00BA2B85">
        <w:trPr>
          <w:trHeight w:val="660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5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DB11E9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MPB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Ł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302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105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10.5.9.0/16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205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10.200.205.9/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monitorowania prądów błądzących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70128" w:rsidRPr="00E52CD3" w:rsidTr="00BA2B85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SKD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10.10.9.0/16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210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10.200.210.9/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kontroli dostępu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70128" w:rsidRPr="00E52CD3" w:rsidTr="00BA2B85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DSO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</w:t>
            </w:r>
          </w:p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DSO2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111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10.11.9.0/16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211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10.200.211.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10.200.211.209/24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Dźwiękowy system ostrzegawczy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70128" w:rsidRPr="00E52CD3" w:rsidTr="00BA2B85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12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SIP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112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10.12.9.0/16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212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10.200.212.9/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informacji pasażerskiej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70128" w:rsidRPr="00E52CD3" w:rsidTr="00BA2B85">
        <w:trPr>
          <w:trHeight w:val="82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15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SAPO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115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10.15.9.0/16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215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10.200.215.9/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Automatycznego Pobierania Opłat za Przejazdy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70128" w:rsidRPr="00E52CD3" w:rsidTr="00BA2B85">
        <w:trPr>
          <w:trHeight w:val="85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17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MAV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117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BA2B85" w:rsidP="00BA2B85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10.17.9.0/16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217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10.200.217.9/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Dwustronna komunikacja pociąg stacja/CD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RING1</w:t>
            </w:r>
          </w:p>
        </w:tc>
      </w:tr>
      <w:tr w:rsidR="00F70128" w:rsidRPr="00E52CD3" w:rsidTr="00BA2B85">
        <w:trPr>
          <w:trHeight w:val="115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ZSDT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302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104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10.4.9.0/16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204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10.200.204.9/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zdalnego sterowania i kontroli urządzeń sanitarno-technicznych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RING2</w:t>
            </w:r>
          </w:p>
        </w:tc>
      </w:tr>
      <w:tr w:rsidR="00F70128" w:rsidRPr="00E52CD3" w:rsidTr="00BA2B85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13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DB11E9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ZSUT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-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BMS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113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10.13.9.0/16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213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10.200.213.9/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Kontrola na stacji /z pom.110/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RING2</w:t>
            </w:r>
          </w:p>
        </w:tc>
      </w:tr>
      <w:tr w:rsidR="00F70128" w:rsidRPr="00E52CD3" w:rsidTr="00BA2B85">
        <w:trPr>
          <w:trHeight w:val="25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14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CCTV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114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10.14.9.0/16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214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10.200.214.9/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CCTV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RING3</w:t>
            </w:r>
          </w:p>
        </w:tc>
      </w:tr>
      <w:tr w:rsidR="00F70128" w:rsidRPr="00E52CD3" w:rsidTr="00BA2B85">
        <w:trPr>
          <w:trHeight w:val="660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16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LAN-INFO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1041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116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10.16.9.0/16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216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10.200.216.9/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Sieć LAN z dostępem do Internetu (infomaty)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RING5</w:t>
            </w:r>
          </w:p>
        </w:tc>
      </w:tr>
      <w:tr w:rsidR="00F70128" w:rsidRPr="00E52CD3" w:rsidTr="00BA2B85">
        <w:trPr>
          <w:trHeight w:val="495"/>
          <w:jc w:val="center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18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SKPC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118</w:t>
            </w:r>
          </w:p>
        </w:tc>
        <w:tc>
          <w:tcPr>
            <w:tcW w:w="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7D4FA2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10.1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8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218</w:t>
            </w:r>
          </w:p>
        </w:tc>
        <w:tc>
          <w:tcPr>
            <w:tcW w:w="13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10.200.21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8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Sieć komputerowa techniczna</w:t>
            </w:r>
          </w:p>
        </w:tc>
        <w:tc>
          <w:tcPr>
            <w:tcW w:w="7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RING6</w:t>
            </w:r>
          </w:p>
        </w:tc>
      </w:tr>
      <w:tr w:rsidR="00F70128" w:rsidRPr="00E52CD3" w:rsidTr="00BA2B85">
        <w:trPr>
          <w:trHeight w:val="495"/>
          <w:jc w:val="center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042867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6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LAN-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GNS</w:t>
            </w:r>
          </w:p>
          <w:p w:rsidR="00042867" w:rsidRPr="00E52CD3" w:rsidRDefault="00042867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GNS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161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10.61.9.0/16</w:t>
            </w:r>
          </w:p>
        </w:tc>
        <w:tc>
          <w:tcPr>
            <w:tcW w:w="5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70128" w:rsidRPr="00E52CD3" w:rsidRDefault="00F70128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06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F70128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10.200.2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0</w:t>
            </w: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6.9/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24</w:t>
            </w:r>
          </w:p>
        </w:tc>
        <w:tc>
          <w:tcPr>
            <w:tcW w:w="11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System łączności radiowej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 xml:space="preserve"> metra</w:t>
            </w: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0128" w:rsidRPr="00E52CD3" w:rsidRDefault="00F70128" w:rsidP="00E52CD3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E52CD3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RING7</w:t>
            </w:r>
          </w:p>
        </w:tc>
      </w:tr>
    </w:tbl>
    <w:p w:rsidR="00E52CD3" w:rsidRDefault="00E52CD3" w:rsidP="00E17E0E">
      <w:pPr>
        <w:pStyle w:val="Nagwek3"/>
        <w:numPr>
          <w:ilvl w:val="0"/>
          <w:numId w:val="0"/>
        </w:numPr>
        <w:spacing w:before="0" w:after="120"/>
        <w:ind w:left="851" w:hanging="851"/>
        <w:rPr>
          <w:lang w:val="pl-PL"/>
        </w:rPr>
      </w:pPr>
    </w:p>
    <w:p w:rsidR="004B66B8" w:rsidRPr="004B66B8" w:rsidRDefault="004B66B8" w:rsidP="008D7D59">
      <w:pPr>
        <w:rPr>
          <w:lang w:val="pl-PL"/>
        </w:rPr>
      </w:pPr>
      <w:r>
        <w:rPr>
          <w:lang w:val="pl-PL"/>
        </w:rPr>
        <w:t>Typy ringów</w:t>
      </w:r>
      <w:r w:rsidR="00E52CD3">
        <w:rPr>
          <w:lang w:val="pl-PL"/>
        </w:rPr>
        <w:t xml:space="preserve"> i szczegóły konfiguracyjne </w:t>
      </w:r>
      <w:r w:rsidR="00B7242A">
        <w:rPr>
          <w:lang w:val="pl-PL"/>
        </w:rPr>
        <w:t>podan</w:t>
      </w:r>
      <w:r w:rsidR="00E17E0E">
        <w:rPr>
          <w:lang w:val="pl-PL"/>
        </w:rPr>
        <w:t>o</w:t>
      </w:r>
      <w:r w:rsidR="00B7242A">
        <w:rPr>
          <w:lang w:val="pl-PL"/>
        </w:rPr>
        <w:t xml:space="preserve"> w części rysunkowej.</w:t>
      </w:r>
    </w:p>
    <w:p w:rsidR="00F710C9" w:rsidRPr="00F05CBF" w:rsidRDefault="00F710C9" w:rsidP="00F710C9">
      <w:pPr>
        <w:pStyle w:val="E1"/>
        <w:rPr>
          <w:lang w:val="pl-PL"/>
        </w:rPr>
      </w:pPr>
      <w:bookmarkStart w:id="38" w:name="__RefHeading__3157_1946705781"/>
      <w:bookmarkEnd w:id="38"/>
    </w:p>
    <w:p w:rsidR="00F710C9" w:rsidRPr="00F710C9" w:rsidRDefault="00F710C9" w:rsidP="00F710C9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  <w:rPr>
          <w:lang w:val="pl-PL"/>
        </w:rPr>
      </w:pPr>
      <w:bookmarkStart w:id="39" w:name="__RefHeading__3159_1946705781"/>
      <w:bookmarkStart w:id="40" w:name="_Toc328247277"/>
      <w:bookmarkStart w:id="41" w:name="_Toc374966353"/>
      <w:bookmarkEnd w:id="39"/>
      <w:r w:rsidRPr="00F710C9">
        <w:rPr>
          <w:lang w:val="pl-PL"/>
        </w:rPr>
        <w:t xml:space="preserve">System NMS – system </w:t>
      </w:r>
      <w:bookmarkEnd w:id="40"/>
      <w:r w:rsidR="00AF5D22">
        <w:rPr>
          <w:lang w:val="pl-PL"/>
        </w:rPr>
        <w:t>zarządzania</w:t>
      </w:r>
      <w:r w:rsidR="00EC2E0D">
        <w:rPr>
          <w:lang w:val="pl-PL"/>
        </w:rPr>
        <w:t xml:space="preserve"> z poziomu C</w:t>
      </w:r>
      <w:r w:rsidR="003A7EDC">
        <w:rPr>
          <w:lang w:val="pl-PL"/>
        </w:rPr>
        <w:t xml:space="preserve">entralnej </w:t>
      </w:r>
      <w:r w:rsidR="00EC2E0D">
        <w:rPr>
          <w:lang w:val="pl-PL"/>
        </w:rPr>
        <w:t>D</w:t>
      </w:r>
      <w:r w:rsidR="003A7EDC">
        <w:rPr>
          <w:lang w:val="pl-PL"/>
        </w:rPr>
        <w:t>yspozytorni (CD)</w:t>
      </w:r>
      <w:bookmarkEnd w:id="41"/>
    </w:p>
    <w:p w:rsidR="00F710C9" w:rsidRDefault="00F710C9" w:rsidP="00F710C9">
      <w:pPr>
        <w:pStyle w:val="E1"/>
        <w:spacing w:after="0" w:line="360" w:lineRule="auto"/>
        <w:rPr>
          <w:lang w:val="pl-PL"/>
        </w:rPr>
      </w:pPr>
      <w:r>
        <w:rPr>
          <w:lang w:val="pl-PL"/>
        </w:rPr>
        <w:t xml:space="preserve">Urządzenia sieci </w:t>
      </w:r>
      <w:r w:rsidR="00AF5D22">
        <w:rPr>
          <w:lang w:val="pl-PL"/>
        </w:rPr>
        <w:t xml:space="preserve">szkieletowej LAN </w:t>
      </w:r>
      <w:r>
        <w:rPr>
          <w:lang w:val="pl-PL"/>
        </w:rPr>
        <w:t xml:space="preserve">objęte będą systemem </w:t>
      </w:r>
      <w:r w:rsidR="00AF5D22">
        <w:rPr>
          <w:lang w:val="pl-PL"/>
        </w:rPr>
        <w:t>zarządzania NMS</w:t>
      </w:r>
      <w:r>
        <w:rPr>
          <w:lang w:val="pl-PL"/>
        </w:rPr>
        <w:t xml:space="preserve">. </w:t>
      </w:r>
      <w:r w:rsidR="00CC4E13">
        <w:rPr>
          <w:lang w:val="pl-PL"/>
        </w:rPr>
        <w:t>Dla</w:t>
      </w:r>
      <w:r>
        <w:rPr>
          <w:lang w:val="pl-PL"/>
        </w:rPr>
        <w:t xml:space="preserve"> każdej sieci LAN będzie </w:t>
      </w:r>
      <w:r w:rsidR="00CC4E13">
        <w:rPr>
          <w:lang w:val="pl-PL"/>
        </w:rPr>
        <w:t>przyporządkowany</w:t>
      </w:r>
      <w:r>
        <w:rPr>
          <w:lang w:val="pl-PL"/>
        </w:rPr>
        <w:t xml:space="preserve"> VLAN</w:t>
      </w:r>
      <w:r w:rsidR="00AF5D22">
        <w:rPr>
          <w:lang w:val="pl-PL"/>
        </w:rPr>
        <w:t>-NMS</w:t>
      </w:r>
      <w:r>
        <w:rPr>
          <w:lang w:val="pl-PL"/>
        </w:rPr>
        <w:t xml:space="preserve"> d</w:t>
      </w:r>
      <w:r w:rsidR="00BA43B3">
        <w:rPr>
          <w:lang w:val="pl-PL"/>
        </w:rPr>
        <w:t>la celów</w:t>
      </w:r>
      <w:r>
        <w:rPr>
          <w:lang w:val="pl-PL"/>
        </w:rPr>
        <w:t xml:space="preserve"> monitorowania urządzeń sieciowych. Serwer</w:t>
      </w:r>
      <w:r w:rsidR="00664CD4">
        <w:rPr>
          <w:lang w:val="pl-PL"/>
        </w:rPr>
        <w:t>y</w:t>
      </w:r>
      <w:r>
        <w:rPr>
          <w:lang w:val="pl-PL"/>
        </w:rPr>
        <w:t xml:space="preserve"> systemu monitorowania </w:t>
      </w:r>
      <w:r w:rsidR="007436E0">
        <w:rPr>
          <w:lang w:val="pl-PL"/>
        </w:rPr>
        <w:t xml:space="preserve">NMS </w:t>
      </w:r>
      <w:r w:rsidR="00E45D0A">
        <w:rPr>
          <w:lang w:val="pl-PL"/>
        </w:rPr>
        <w:t xml:space="preserve">(master i slave) </w:t>
      </w:r>
      <w:r>
        <w:rPr>
          <w:lang w:val="pl-PL"/>
        </w:rPr>
        <w:t>będ</w:t>
      </w:r>
      <w:r w:rsidR="00E45D0A">
        <w:rPr>
          <w:lang w:val="pl-PL"/>
        </w:rPr>
        <w:t>ą</w:t>
      </w:r>
      <w:r>
        <w:rPr>
          <w:lang w:val="pl-PL"/>
        </w:rPr>
        <w:t xml:space="preserve"> zlokalizowan</w:t>
      </w:r>
      <w:r w:rsidR="008D6E8E">
        <w:rPr>
          <w:lang w:val="pl-PL"/>
        </w:rPr>
        <w:t>e</w:t>
      </w:r>
      <w:r>
        <w:rPr>
          <w:lang w:val="pl-PL"/>
        </w:rPr>
        <w:t xml:space="preserve"> w </w:t>
      </w:r>
      <w:r w:rsidR="007436E0">
        <w:rPr>
          <w:lang w:val="pl-PL"/>
        </w:rPr>
        <w:t xml:space="preserve">szafie STP/CD/05/LAN-NMS w </w:t>
      </w:r>
      <w:r w:rsidR="00347F26">
        <w:rPr>
          <w:lang w:val="pl-PL"/>
        </w:rPr>
        <w:t xml:space="preserve">pomieszczeniu </w:t>
      </w:r>
      <w:r>
        <w:rPr>
          <w:lang w:val="pl-PL"/>
        </w:rPr>
        <w:t>serwerowni CD.</w:t>
      </w:r>
    </w:p>
    <w:p w:rsidR="00F710C9" w:rsidRDefault="00DA1EEA" w:rsidP="00F710C9">
      <w:pPr>
        <w:pStyle w:val="E1"/>
        <w:spacing w:after="0" w:line="360" w:lineRule="auto"/>
        <w:rPr>
          <w:lang w:val="pl-PL"/>
        </w:rPr>
      </w:pPr>
      <w:r>
        <w:rPr>
          <w:lang w:val="pl-PL"/>
        </w:rPr>
        <w:t xml:space="preserve">System NMS będzie umożliwiał monitorowanie i konfigurowanie </w:t>
      </w:r>
      <w:r w:rsidR="007436E0">
        <w:rPr>
          <w:lang w:val="pl-PL"/>
        </w:rPr>
        <w:t xml:space="preserve">urządzeń </w:t>
      </w:r>
      <w:r>
        <w:rPr>
          <w:lang w:val="pl-PL"/>
        </w:rPr>
        <w:t xml:space="preserve">z poziomu administratora systemu całoliniowego, z uprawnieniami tylko dla danego systemu oraz monitorowanie i konfigurowanie </w:t>
      </w:r>
      <w:r w:rsidR="007436E0">
        <w:rPr>
          <w:lang w:val="pl-PL"/>
        </w:rPr>
        <w:t xml:space="preserve">urządzeń </w:t>
      </w:r>
      <w:r>
        <w:rPr>
          <w:lang w:val="pl-PL"/>
        </w:rPr>
        <w:t xml:space="preserve">z poziomu administratora nadrzędnego z uprawnieniami do monitorowania i konfigurowania wszystkich </w:t>
      </w:r>
      <w:r>
        <w:rPr>
          <w:lang w:val="pl-PL"/>
        </w:rPr>
        <w:lastRenderedPageBreak/>
        <w:t xml:space="preserve">parametrów </w:t>
      </w:r>
      <w:r w:rsidR="007436E0">
        <w:rPr>
          <w:lang w:val="pl-PL"/>
        </w:rPr>
        <w:t xml:space="preserve">urządzeń </w:t>
      </w:r>
      <w:r>
        <w:rPr>
          <w:lang w:val="pl-PL"/>
        </w:rPr>
        <w:t xml:space="preserve">wszystkich systemów. Poziomy </w:t>
      </w:r>
      <w:r w:rsidR="00017D28">
        <w:rPr>
          <w:lang w:val="pl-PL"/>
        </w:rPr>
        <w:t xml:space="preserve">uprawnień </w:t>
      </w:r>
      <w:r>
        <w:rPr>
          <w:lang w:val="pl-PL"/>
        </w:rPr>
        <w:t>dostępu będą nadawane przez administratora nadrzędnego.</w:t>
      </w:r>
    </w:p>
    <w:p w:rsidR="007436E0" w:rsidRDefault="007436E0" w:rsidP="00F710C9">
      <w:pPr>
        <w:pStyle w:val="E1"/>
        <w:spacing w:after="0" w:line="360" w:lineRule="auto"/>
        <w:rPr>
          <w:lang w:val="pl-PL"/>
        </w:rPr>
      </w:pPr>
    </w:p>
    <w:p w:rsidR="00F710C9" w:rsidRDefault="00F710C9" w:rsidP="00F710C9">
      <w:pPr>
        <w:pStyle w:val="E1"/>
        <w:spacing w:after="0" w:line="360" w:lineRule="auto"/>
        <w:rPr>
          <w:lang w:val="pl-PL"/>
        </w:rPr>
      </w:pPr>
      <w:r>
        <w:rPr>
          <w:lang w:val="pl-PL"/>
        </w:rPr>
        <w:t xml:space="preserve">Podstawowe cechy </w:t>
      </w:r>
      <w:r w:rsidR="003A7EDC">
        <w:rPr>
          <w:lang w:val="pl-PL"/>
        </w:rPr>
        <w:t xml:space="preserve">funkcjonalne </w:t>
      </w:r>
      <w:r>
        <w:rPr>
          <w:lang w:val="pl-PL"/>
        </w:rPr>
        <w:t>systemu NMS:</w:t>
      </w:r>
    </w:p>
    <w:p w:rsidR="00F710C9" w:rsidRDefault="00F710C9" w:rsidP="007436E0">
      <w:pPr>
        <w:pStyle w:val="E1"/>
        <w:numPr>
          <w:ilvl w:val="0"/>
          <w:numId w:val="22"/>
        </w:numPr>
        <w:spacing w:after="0" w:line="360" w:lineRule="auto"/>
        <w:rPr>
          <w:lang w:val="pl-PL"/>
        </w:rPr>
      </w:pPr>
      <w:r>
        <w:rPr>
          <w:lang w:val="pl-PL"/>
        </w:rPr>
        <w:t>Zdalna konfiguracja urządzeń</w:t>
      </w:r>
    </w:p>
    <w:p w:rsidR="00F710C9" w:rsidRDefault="00F710C9" w:rsidP="007436E0">
      <w:pPr>
        <w:pStyle w:val="E1"/>
        <w:numPr>
          <w:ilvl w:val="0"/>
          <w:numId w:val="22"/>
        </w:numPr>
        <w:spacing w:after="0" w:line="360" w:lineRule="auto"/>
        <w:rPr>
          <w:lang w:val="pl-PL"/>
        </w:rPr>
      </w:pPr>
      <w:r>
        <w:rPr>
          <w:lang w:val="pl-PL"/>
        </w:rPr>
        <w:t>System monitorowania urządzeń</w:t>
      </w:r>
    </w:p>
    <w:p w:rsidR="00F710C9" w:rsidRDefault="00F710C9" w:rsidP="007436E0">
      <w:pPr>
        <w:pStyle w:val="E1"/>
        <w:numPr>
          <w:ilvl w:val="0"/>
          <w:numId w:val="22"/>
        </w:numPr>
        <w:spacing w:after="0" w:line="360" w:lineRule="auto"/>
        <w:rPr>
          <w:lang w:val="pl-PL"/>
        </w:rPr>
      </w:pPr>
      <w:r>
        <w:rPr>
          <w:lang w:val="pl-PL"/>
        </w:rPr>
        <w:t>Zbieranie i prezentacja  alarmów</w:t>
      </w:r>
    </w:p>
    <w:p w:rsidR="00F710C9" w:rsidRDefault="00F710C9" w:rsidP="007436E0">
      <w:pPr>
        <w:pStyle w:val="E1"/>
        <w:numPr>
          <w:ilvl w:val="0"/>
          <w:numId w:val="22"/>
        </w:numPr>
        <w:spacing w:after="0" w:line="360" w:lineRule="auto"/>
        <w:rPr>
          <w:lang w:val="pl-PL"/>
        </w:rPr>
      </w:pPr>
      <w:r>
        <w:rPr>
          <w:lang w:val="pl-PL"/>
        </w:rPr>
        <w:t>Powiadamianie o alarmach</w:t>
      </w:r>
    </w:p>
    <w:p w:rsidR="00F710C9" w:rsidRDefault="00F710C9" w:rsidP="00F710C9">
      <w:pPr>
        <w:pStyle w:val="E1"/>
        <w:rPr>
          <w:lang w:val="pl-PL"/>
        </w:rPr>
      </w:pPr>
    </w:p>
    <w:p w:rsidR="00F710C9" w:rsidRPr="00F710C9" w:rsidRDefault="00F710C9" w:rsidP="00F710C9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  <w:rPr>
          <w:lang w:val="pl-PL"/>
        </w:rPr>
      </w:pPr>
      <w:bookmarkStart w:id="42" w:name="__RefHeading__3161_1946705781"/>
      <w:bookmarkStart w:id="43" w:name="_Toc328247278"/>
      <w:bookmarkStart w:id="44" w:name="_Toc374966354"/>
      <w:bookmarkEnd w:id="42"/>
      <w:r w:rsidRPr="00F710C9">
        <w:rPr>
          <w:lang w:val="pl-PL"/>
        </w:rPr>
        <w:t xml:space="preserve">Switch MOXA EDS-G509 </w:t>
      </w:r>
      <w:r w:rsidR="007436E0">
        <w:rPr>
          <w:lang w:val="pl-PL"/>
        </w:rPr>
        <w:t xml:space="preserve">– </w:t>
      </w:r>
      <w:r w:rsidRPr="00F710C9">
        <w:rPr>
          <w:lang w:val="pl-PL"/>
        </w:rPr>
        <w:t>ogólna charakterystyka</w:t>
      </w:r>
      <w:bookmarkStart w:id="45" w:name="__RefHeading__3163_1946705781"/>
      <w:bookmarkEnd w:id="43"/>
      <w:bookmarkEnd w:id="44"/>
    </w:p>
    <w:p w:rsidR="00F710C9" w:rsidRDefault="00F710C9" w:rsidP="00F710C9">
      <w:pPr>
        <w:pStyle w:val="E1"/>
        <w:spacing w:after="0" w:line="360" w:lineRule="auto"/>
        <w:rPr>
          <w:lang w:val="pl-PL"/>
        </w:rPr>
      </w:pPr>
      <w:bookmarkStart w:id="46" w:name="__RefHeading__3165_1946705781"/>
    </w:p>
    <w:p w:rsidR="001D042B" w:rsidRDefault="00F710C9" w:rsidP="00F710C9">
      <w:pPr>
        <w:pStyle w:val="E1"/>
        <w:spacing w:after="0" w:line="360" w:lineRule="auto"/>
        <w:rPr>
          <w:lang w:val="pl-PL"/>
        </w:rPr>
      </w:pPr>
      <w:r>
        <w:rPr>
          <w:lang w:val="pl-PL"/>
        </w:rPr>
        <w:t xml:space="preserve">Switch </w:t>
      </w:r>
      <w:r w:rsidR="00AA696D">
        <w:rPr>
          <w:lang w:val="pl-PL"/>
        </w:rPr>
        <w:t xml:space="preserve">przemysłowy </w:t>
      </w:r>
      <w:r>
        <w:rPr>
          <w:lang w:val="pl-PL"/>
        </w:rPr>
        <w:t>EDS-G509 przeznaczon</w:t>
      </w:r>
      <w:r w:rsidR="00223A2A">
        <w:rPr>
          <w:lang w:val="pl-PL"/>
        </w:rPr>
        <w:t>y jest do montażu na szynie DIN. Jest</w:t>
      </w:r>
      <w:r>
        <w:rPr>
          <w:lang w:val="pl-PL"/>
        </w:rPr>
        <w:t xml:space="preserve"> wyposażony w 9 portów Gigabit Ethernet, z których 4 to </w:t>
      </w:r>
      <w:r w:rsidR="007436E0">
        <w:rPr>
          <w:lang w:val="pl-PL"/>
        </w:rPr>
        <w:t xml:space="preserve">pojedyncze </w:t>
      </w:r>
      <w:r>
        <w:rPr>
          <w:lang w:val="pl-PL"/>
        </w:rPr>
        <w:t xml:space="preserve">złącza RJ45, natomiast pozostałe 5 to porty combo </w:t>
      </w:r>
      <w:r w:rsidR="007436E0">
        <w:rPr>
          <w:lang w:val="pl-PL"/>
        </w:rPr>
        <w:t>(RJ45/SFP)</w:t>
      </w:r>
      <w:r>
        <w:rPr>
          <w:lang w:val="pl-PL"/>
        </w:rPr>
        <w:t>- oznacza to że można w nich zastosować moduły SFP</w:t>
      </w:r>
      <w:r w:rsidR="00223A2A">
        <w:rPr>
          <w:lang w:val="pl-PL"/>
        </w:rPr>
        <w:t xml:space="preserve"> </w:t>
      </w:r>
      <w:r>
        <w:rPr>
          <w:lang w:val="pl-PL"/>
        </w:rPr>
        <w:t>-</w:t>
      </w:r>
      <w:r w:rsidR="00223A2A">
        <w:rPr>
          <w:lang w:val="pl-PL"/>
        </w:rPr>
        <w:t xml:space="preserve"> </w:t>
      </w:r>
      <w:r>
        <w:rPr>
          <w:lang w:val="pl-PL"/>
        </w:rPr>
        <w:t>mini</w:t>
      </w:r>
      <w:r w:rsidR="00223A2A">
        <w:rPr>
          <w:lang w:val="pl-PL"/>
        </w:rPr>
        <w:t xml:space="preserve"> </w:t>
      </w:r>
      <w:r>
        <w:rPr>
          <w:lang w:val="pl-PL"/>
        </w:rPr>
        <w:t>GBIC lu</w:t>
      </w:r>
      <w:r w:rsidR="00223A2A">
        <w:rPr>
          <w:lang w:val="pl-PL"/>
        </w:rPr>
        <w:t>b</w:t>
      </w:r>
      <w:r>
        <w:rPr>
          <w:lang w:val="pl-PL"/>
        </w:rPr>
        <w:t xml:space="preserve"> złącze</w:t>
      </w:r>
      <w:r w:rsidR="001D042B">
        <w:rPr>
          <w:lang w:val="pl-PL"/>
        </w:rPr>
        <w:t xml:space="preserve"> RJ45.</w:t>
      </w:r>
    </w:p>
    <w:p w:rsidR="00AA696D" w:rsidRDefault="00223A2A" w:rsidP="00F710C9">
      <w:pPr>
        <w:pStyle w:val="E1"/>
        <w:spacing w:after="0" w:line="360" w:lineRule="auto"/>
        <w:rPr>
          <w:lang w:val="pl-PL"/>
        </w:rPr>
      </w:pPr>
      <w:r>
        <w:rPr>
          <w:lang w:val="pl-PL"/>
        </w:rPr>
        <w:t>Z</w:t>
      </w:r>
      <w:r w:rsidR="00F710C9">
        <w:rPr>
          <w:lang w:val="pl-PL"/>
        </w:rPr>
        <w:t xml:space="preserve">astosowanie światłowodów </w:t>
      </w:r>
      <w:r w:rsidR="001D042B">
        <w:rPr>
          <w:lang w:val="pl-PL"/>
        </w:rPr>
        <w:t xml:space="preserve">(moduły SFP) </w:t>
      </w:r>
      <w:r w:rsidR="00F710C9">
        <w:rPr>
          <w:lang w:val="pl-PL"/>
        </w:rPr>
        <w:t xml:space="preserve">czyni transmisję danych </w:t>
      </w:r>
      <w:r w:rsidR="00E45D0A">
        <w:rPr>
          <w:lang w:val="pl-PL"/>
        </w:rPr>
        <w:t>odporną</w:t>
      </w:r>
      <w:r w:rsidR="00F710C9">
        <w:rPr>
          <w:lang w:val="pl-PL"/>
        </w:rPr>
        <w:t xml:space="preserve"> na wszelkie zakłócenia elektromagnetyczne, jest więc idealnym rozwiązaniem do stosowania w aplikacjach przemysłowych</w:t>
      </w:r>
      <w:r w:rsidR="00A156D2">
        <w:rPr>
          <w:lang w:val="pl-PL"/>
        </w:rPr>
        <w:t xml:space="preserve"> w tym w systemach metra</w:t>
      </w:r>
      <w:r w:rsidR="00F710C9">
        <w:rPr>
          <w:lang w:val="pl-PL"/>
        </w:rPr>
        <w:t xml:space="preserve">. </w:t>
      </w:r>
    </w:p>
    <w:p w:rsidR="00AA696D" w:rsidRDefault="00F710C9" w:rsidP="00F710C9">
      <w:pPr>
        <w:pStyle w:val="E1"/>
        <w:spacing w:after="0" w:line="360" w:lineRule="auto"/>
        <w:rPr>
          <w:lang w:val="pl-PL"/>
        </w:rPr>
      </w:pPr>
      <w:r>
        <w:rPr>
          <w:lang w:val="pl-PL"/>
        </w:rPr>
        <w:t>Dzięki zaimplementowanemu protokołowi redundancji - M</w:t>
      </w:r>
      <w:r w:rsidR="001D042B">
        <w:rPr>
          <w:lang w:val="pl-PL"/>
        </w:rPr>
        <w:t>OXA</w:t>
      </w:r>
      <w:r>
        <w:rPr>
          <w:lang w:val="pl-PL"/>
        </w:rPr>
        <w:t xml:space="preserve"> </w:t>
      </w:r>
      <w:r w:rsidR="00A156D2">
        <w:rPr>
          <w:lang w:val="pl-PL"/>
        </w:rPr>
        <w:t>TURBO</w:t>
      </w:r>
      <w:r w:rsidR="00C72962">
        <w:rPr>
          <w:lang w:val="pl-PL"/>
        </w:rPr>
        <w:t> </w:t>
      </w:r>
      <w:r>
        <w:rPr>
          <w:lang w:val="pl-PL"/>
        </w:rPr>
        <w:t>Ring</w:t>
      </w:r>
      <w:r w:rsidR="00C72962">
        <w:rPr>
          <w:lang w:val="pl-PL"/>
        </w:rPr>
        <w:t>®</w:t>
      </w:r>
      <w:r>
        <w:rPr>
          <w:lang w:val="pl-PL"/>
        </w:rPr>
        <w:t xml:space="preserve"> istnieje możliwość zestawienia </w:t>
      </w:r>
      <w:r w:rsidR="00A156D2">
        <w:rPr>
          <w:lang w:val="pl-PL"/>
        </w:rPr>
        <w:t>gwarantowanej transmisji w</w:t>
      </w:r>
      <w:r>
        <w:rPr>
          <w:lang w:val="pl-PL"/>
        </w:rPr>
        <w:t xml:space="preserve"> sieci </w:t>
      </w:r>
      <w:r w:rsidR="00A156D2">
        <w:rPr>
          <w:lang w:val="pl-PL"/>
        </w:rPr>
        <w:t>o</w:t>
      </w:r>
      <w:r>
        <w:rPr>
          <w:lang w:val="pl-PL"/>
        </w:rPr>
        <w:t xml:space="preserve"> topologii pierścienia </w:t>
      </w:r>
      <w:r w:rsidR="001D042B">
        <w:rPr>
          <w:lang w:val="pl-PL"/>
        </w:rPr>
        <w:t>(RING) –</w:t>
      </w:r>
      <w:r>
        <w:rPr>
          <w:lang w:val="pl-PL"/>
        </w:rPr>
        <w:t xml:space="preserve"> zapewnia to nieprzerwaną komunikację nawet w przypadku awarii któregoś z segmentów sieci.</w:t>
      </w:r>
    </w:p>
    <w:p w:rsidR="00AA696D" w:rsidRDefault="00E06C7B" w:rsidP="00F710C9">
      <w:pPr>
        <w:pStyle w:val="E1"/>
        <w:spacing w:after="0" w:line="360" w:lineRule="auto"/>
        <w:rPr>
          <w:lang w:val="pl-PL"/>
        </w:rPr>
      </w:pPr>
      <w:r>
        <w:rPr>
          <w:lang w:val="pl-PL"/>
        </w:rPr>
        <w:t xml:space="preserve">Moxa </w:t>
      </w:r>
      <w:r w:rsidR="00F710C9">
        <w:rPr>
          <w:lang w:val="pl-PL"/>
        </w:rPr>
        <w:t xml:space="preserve">EDS-G509 </w:t>
      </w:r>
      <w:r w:rsidR="00AA696D">
        <w:rPr>
          <w:lang w:val="pl-PL"/>
        </w:rPr>
        <w:t>jest przystosowany</w:t>
      </w:r>
      <w:r w:rsidR="00F710C9">
        <w:rPr>
          <w:lang w:val="pl-PL"/>
        </w:rPr>
        <w:t xml:space="preserve"> do działania w trudnych warunkach przemysłow</w:t>
      </w:r>
      <w:r w:rsidR="00223A2A">
        <w:rPr>
          <w:lang w:val="pl-PL"/>
        </w:rPr>
        <w:t>y</w:t>
      </w:r>
      <w:r w:rsidR="00F710C9">
        <w:rPr>
          <w:lang w:val="pl-PL"/>
        </w:rPr>
        <w:t xml:space="preserve">ch - temperatura pracy od -40 do 75 stopni (dla wersji "-T"), </w:t>
      </w:r>
      <w:r>
        <w:rPr>
          <w:lang w:val="pl-PL"/>
        </w:rPr>
        <w:t xml:space="preserve">posiada </w:t>
      </w:r>
      <w:r w:rsidR="00F710C9">
        <w:rPr>
          <w:lang w:val="pl-PL"/>
        </w:rPr>
        <w:t>redundantne wejście zasilania</w:t>
      </w:r>
      <w:r>
        <w:rPr>
          <w:lang w:val="pl-PL"/>
        </w:rPr>
        <w:t xml:space="preserve"> 12/24/48VDC.</w:t>
      </w:r>
      <w:r w:rsidR="00F710C9">
        <w:rPr>
          <w:lang w:val="pl-PL"/>
        </w:rPr>
        <w:t xml:space="preserve"> </w:t>
      </w:r>
      <w:r>
        <w:rPr>
          <w:lang w:val="pl-PL"/>
        </w:rPr>
        <w:t>U</w:t>
      </w:r>
      <w:r w:rsidR="00F710C9">
        <w:rPr>
          <w:lang w:val="pl-PL"/>
        </w:rPr>
        <w:t>chwyt do montażu na szynie DIN oraz solidn</w:t>
      </w:r>
      <w:r>
        <w:rPr>
          <w:lang w:val="pl-PL"/>
        </w:rPr>
        <w:t>a</w:t>
      </w:r>
      <w:r w:rsidR="00F710C9">
        <w:rPr>
          <w:lang w:val="pl-PL"/>
        </w:rPr>
        <w:t>, aluminiow</w:t>
      </w:r>
      <w:r>
        <w:rPr>
          <w:lang w:val="pl-PL"/>
        </w:rPr>
        <w:t>a</w:t>
      </w:r>
      <w:r w:rsidR="00F710C9">
        <w:rPr>
          <w:lang w:val="pl-PL"/>
        </w:rPr>
        <w:t xml:space="preserve"> obudow</w:t>
      </w:r>
      <w:r>
        <w:rPr>
          <w:lang w:val="pl-PL"/>
        </w:rPr>
        <w:t>a</w:t>
      </w:r>
      <w:r w:rsidR="00F710C9">
        <w:rPr>
          <w:lang w:val="pl-PL"/>
        </w:rPr>
        <w:t xml:space="preserve"> IP30 zapewniają bezawaryjną prace w najbardziej wymagających aplikacjach przemysłowych. </w:t>
      </w:r>
    </w:p>
    <w:p w:rsidR="00E06C7B" w:rsidRDefault="00E06C7B" w:rsidP="00F710C9">
      <w:pPr>
        <w:pStyle w:val="E1"/>
        <w:spacing w:after="0" w:line="360" w:lineRule="auto"/>
        <w:rPr>
          <w:lang w:val="pl-PL"/>
        </w:rPr>
      </w:pPr>
    </w:p>
    <w:p w:rsidR="00F710C9" w:rsidRDefault="00F710C9" w:rsidP="00F710C9">
      <w:pPr>
        <w:pStyle w:val="E1"/>
        <w:spacing w:after="0" w:line="360" w:lineRule="auto"/>
        <w:rPr>
          <w:lang w:val="pl-PL"/>
        </w:rPr>
      </w:pPr>
      <w:r>
        <w:rPr>
          <w:lang w:val="pl-PL"/>
        </w:rPr>
        <w:t>Podstawowe parametry:</w:t>
      </w:r>
    </w:p>
    <w:p w:rsidR="00F710C9" w:rsidRDefault="00F710C9" w:rsidP="00E06C7B">
      <w:pPr>
        <w:pStyle w:val="E1"/>
        <w:numPr>
          <w:ilvl w:val="0"/>
          <w:numId w:val="23"/>
        </w:numPr>
        <w:spacing w:after="0" w:line="360" w:lineRule="auto"/>
        <w:rPr>
          <w:rFonts w:cs="Arial"/>
          <w:szCs w:val="22"/>
          <w:lang w:val="pl-PL"/>
        </w:rPr>
      </w:pPr>
      <w:r>
        <w:rPr>
          <w:lang w:val="pl-PL"/>
        </w:rPr>
        <w:t>interfejsy (porty) Ethernet 10/100/1000</w:t>
      </w:r>
      <w:r w:rsidR="002954B9">
        <w:rPr>
          <w:lang w:val="pl-PL"/>
        </w:rPr>
        <w:t>M</w:t>
      </w:r>
      <w:r w:rsidR="00E06C7B">
        <w:rPr>
          <w:lang w:val="pl-PL"/>
        </w:rPr>
        <w:t>bp</w:t>
      </w:r>
      <w:r>
        <w:rPr>
          <w:lang w:val="pl-PL"/>
        </w:rPr>
        <w:t>s:</w:t>
      </w:r>
      <w:r w:rsidR="00E06C7B">
        <w:rPr>
          <w:lang w:val="pl-PL"/>
        </w:rPr>
        <w:t xml:space="preserve"> </w:t>
      </w:r>
      <w:r>
        <w:rPr>
          <w:lang w:val="pl-PL"/>
        </w:rPr>
        <w:t xml:space="preserve">RJ45 lub SFP </w:t>
      </w:r>
      <w:r>
        <w:rPr>
          <w:rFonts w:cs="Arial"/>
          <w:szCs w:val="22"/>
          <w:lang w:val="pl-PL"/>
        </w:rPr>
        <w:t>Gigabit mini-GBIC</w:t>
      </w:r>
      <w:r w:rsidR="006A3FFC">
        <w:rPr>
          <w:rFonts w:cs="Arial"/>
          <w:szCs w:val="22"/>
          <w:lang w:val="pl-PL"/>
        </w:rPr>
        <w:t>,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 xml:space="preserve">Moxa </w:t>
      </w:r>
      <w:r w:rsidR="00A156D2">
        <w:rPr>
          <w:lang w:val="pl-PL"/>
        </w:rPr>
        <w:t>TURBO</w:t>
      </w:r>
      <w:r w:rsidR="00C72962">
        <w:rPr>
          <w:lang w:val="pl-PL"/>
        </w:rPr>
        <w:t> </w:t>
      </w:r>
      <w:r>
        <w:rPr>
          <w:lang w:val="pl-PL"/>
        </w:rPr>
        <w:t>Ring</w:t>
      </w:r>
      <w:r w:rsidR="00C72962">
        <w:rPr>
          <w:lang w:val="pl-PL"/>
        </w:rPr>
        <w:t>®</w:t>
      </w:r>
      <w:r>
        <w:rPr>
          <w:lang w:val="pl-PL"/>
        </w:rPr>
        <w:t xml:space="preserve"> oraz RSTP/STP (IEEE 802.1w/D)</w:t>
      </w:r>
      <w:r w:rsidR="006A3FFC">
        <w:rPr>
          <w:lang w:val="pl-PL"/>
        </w:rPr>
        <w:t>,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IGMP Snooping oraz GMRP w celu filtrowania ruchu multicast</w:t>
      </w:r>
      <w:r w:rsidR="006A3FFC">
        <w:rPr>
          <w:lang w:val="pl-PL"/>
        </w:rPr>
        <w:t>,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lastRenderedPageBreak/>
        <w:t>Port-based VLAN, IEEE802.1Q VLAN oraz GVRP ułatwiające dzielenie sieci na segmenty</w:t>
      </w:r>
      <w:r w:rsidR="006A3FFC">
        <w:rPr>
          <w:lang w:val="pl-PL"/>
        </w:rPr>
        <w:t>,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Port-Trunking umożliwiający optymalizację pasma</w:t>
      </w:r>
      <w:r w:rsidR="006A3FFC">
        <w:rPr>
          <w:lang w:val="pl-PL"/>
        </w:rPr>
        <w:t xml:space="preserve"> (przydzielenie np. 2 portów 1Gbps w celu stworzenia pojedynczej trasy o przepustowości 2Gbps)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IEEE 802.1X, HTTPS oraz SSH dla zapewnienia bezpieczeństwa w sieci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SNMP v1/v2c/v3 - zarządzanie siecią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RMON - monitoring sieci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Zarządzanie pasmem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Fu</w:t>
      </w:r>
      <w:r w:rsidR="00C36ED9">
        <w:rPr>
          <w:lang w:val="pl-PL"/>
        </w:rPr>
        <w:t>n</w:t>
      </w:r>
      <w:r>
        <w:rPr>
          <w:lang w:val="pl-PL"/>
        </w:rPr>
        <w:t>kcja Lock Port zapobiegająca nieautoryzowanemu dostępowi do sieci</w:t>
      </w:r>
    </w:p>
    <w:p w:rsidR="00F710C9" w:rsidRDefault="00F710C9" w:rsidP="006A3FFC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Port Mirroring</w:t>
      </w:r>
      <w:r w:rsidR="006A3FFC">
        <w:rPr>
          <w:lang w:val="pl-PL"/>
        </w:rPr>
        <w:t xml:space="preserve"> –</w:t>
      </w:r>
      <w:r w:rsidR="009902D2">
        <w:rPr>
          <w:lang w:val="pl-PL"/>
        </w:rPr>
        <w:t xml:space="preserve"> powielenie sygnału z jednego portu do drugiego</w:t>
      </w:r>
    </w:p>
    <w:p w:rsidR="00F710C9" w:rsidRDefault="00F710C9" w:rsidP="009902D2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Automatyczne powiadamianie o zdarzeni</w:t>
      </w:r>
      <w:r w:rsidR="009902D2">
        <w:rPr>
          <w:lang w:val="pl-PL"/>
        </w:rPr>
        <w:t>u</w:t>
      </w:r>
      <w:r>
        <w:rPr>
          <w:lang w:val="pl-PL"/>
        </w:rPr>
        <w:t xml:space="preserve"> poprzez email lub przekaźnik alarmowy</w:t>
      </w:r>
    </w:p>
    <w:p w:rsidR="00F710C9" w:rsidRDefault="009902D2" w:rsidP="009902D2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P</w:t>
      </w:r>
      <w:r w:rsidR="00F710C9">
        <w:rPr>
          <w:lang w:val="pl-PL"/>
        </w:rPr>
        <w:t>rzekaźnik alarmowy rozwierany w przypadku awarii zasilania lub awarii portu</w:t>
      </w:r>
    </w:p>
    <w:p w:rsidR="00F710C9" w:rsidRDefault="009902D2" w:rsidP="009902D2">
      <w:pPr>
        <w:pStyle w:val="E1"/>
        <w:numPr>
          <w:ilvl w:val="0"/>
          <w:numId w:val="23"/>
        </w:numPr>
        <w:spacing w:after="0" w:line="360" w:lineRule="auto"/>
        <w:rPr>
          <w:lang w:val="pl-PL"/>
        </w:rPr>
      </w:pPr>
      <w:r>
        <w:rPr>
          <w:lang w:val="pl-PL"/>
        </w:rPr>
        <w:t>Redundancja</w:t>
      </w:r>
      <w:r w:rsidR="00F710C9">
        <w:rPr>
          <w:lang w:val="pl-PL"/>
        </w:rPr>
        <w:t xml:space="preserve"> zasilania</w:t>
      </w:r>
    </w:p>
    <w:p w:rsidR="00C16BB8" w:rsidRPr="00F710C9" w:rsidRDefault="00C16BB8" w:rsidP="00C16BB8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  <w:rPr>
          <w:lang w:val="pl-PL"/>
        </w:rPr>
      </w:pPr>
      <w:bookmarkStart w:id="47" w:name="_Toc374966355"/>
      <w:r>
        <w:rPr>
          <w:lang w:val="pl-PL"/>
        </w:rPr>
        <w:t xml:space="preserve">Switch MOXA </w:t>
      </w:r>
      <w:r w:rsidRPr="00917873">
        <w:rPr>
          <w:lang w:val="pl-PL"/>
        </w:rPr>
        <w:t>PT-7</w:t>
      </w:r>
      <w:r w:rsidR="00EC2E0D">
        <w:rPr>
          <w:lang w:val="pl-PL"/>
        </w:rPr>
        <w:t>728</w:t>
      </w:r>
      <w:r>
        <w:rPr>
          <w:lang w:val="pl-PL"/>
        </w:rPr>
        <w:t xml:space="preserve"> </w:t>
      </w:r>
      <w:r w:rsidR="008B3E7D">
        <w:rPr>
          <w:lang w:val="pl-PL"/>
        </w:rPr>
        <w:t xml:space="preserve">– </w:t>
      </w:r>
      <w:r w:rsidRPr="00F710C9">
        <w:rPr>
          <w:lang w:val="pl-PL"/>
        </w:rPr>
        <w:t>ogólna charakterystyka</w:t>
      </w:r>
      <w:bookmarkEnd w:id="47"/>
    </w:p>
    <w:p w:rsidR="00C16BB8" w:rsidRDefault="00C16BB8" w:rsidP="008B3E7D">
      <w:pPr>
        <w:pStyle w:val="E1"/>
        <w:spacing w:after="0" w:line="360" w:lineRule="auto"/>
        <w:jc w:val="left"/>
        <w:rPr>
          <w:lang w:val="pl-PL"/>
        </w:rPr>
      </w:pPr>
      <w:r w:rsidRPr="005500C0">
        <w:rPr>
          <w:lang w:val="pl-PL"/>
        </w:rPr>
        <w:t>Power Trans PT-7</w:t>
      </w:r>
      <w:r w:rsidR="00EC2E0D">
        <w:rPr>
          <w:lang w:val="pl-PL"/>
        </w:rPr>
        <w:t>728</w:t>
      </w:r>
      <w:r w:rsidRPr="005500C0">
        <w:rPr>
          <w:lang w:val="pl-PL"/>
        </w:rPr>
        <w:t xml:space="preserve"> to gigabitowy</w:t>
      </w:r>
      <w:r w:rsidR="003A7EDC">
        <w:rPr>
          <w:lang w:val="pl-PL"/>
        </w:rPr>
        <w:t>, modularny</w:t>
      </w:r>
      <w:r w:rsidRPr="005500C0">
        <w:rPr>
          <w:lang w:val="pl-PL"/>
        </w:rPr>
        <w:t xml:space="preserve"> switch </w:t>
      </w:r>
      <w:r>
        <w:rPr>
          <w:lang w:val="pl-PL"/>
        </w:rPr>
        <w:t xml:space="preserve">(przełącznik) </w:t>
      </w:r>
      <w:r w:rsidRPr="005500C0">
        <w:rPr>
          <w:lang w:val="pl-PL"/>
        </w:rPr>
        <w:t xml:space="preserve">przemysłowy firmy MOXA przeznaczony do montażu w szafie RACK 19". Przełącznik wyposażony jest w </w:t>
      </w:r>
      <w:r w:rsidR="003A7EDC">
        <w:rPr>
          <w:lang w:val="pl-PL"/>
        </w:rPr>
        <w:t>4</w:t>
      </w:r>
      <w:r w:rsidRPr="005500C0">
        <w:rPr>
          <w:lang w:val="pl-PL"/>
        </w:rPr>
        <w:t xml:space="preserve"> </w:t>
      </w:r>
      <w:r w:rsidR="003A7EDC">
        <w:rPr>
          <w:lang w:val="pl-PL"/>
        </w:rPr>
        <w:t xml:space="preserve">gniazda na wymienne moduły w tym 1 gniazdo dedykowane dla modułu </w:t>
      </w:r>
      <w:r w:rsidRPr="005500C0">
        <w:rPr>
          <w:lang w:val="pl-PL"/>
        </w:rPr>
        <w:t>portów gigabitowych combo RJ45/SFP</w:t>
      </w:r>
      <w:r w:rsidR="003A7EDC">
        <w:rPr>
          <w:lang w:val="pl-PL"/>
        </w:rPr>
        <w:t>.</w:t>
      </w:r>
      <w:r w:rsidRPr="005500C0">
        <w:rPr>
          <w:lang w:val="pl-PL"/>
        </w:rPr>
        <w:t xml:space="preserve"> </w:t>
      </w:r>
      <w:r w:rsidRPr="005500C0">
        <w:rPr>
          <w:lang w:val="pl-PL"/>
        </w:rPr>
        <w:br/>
        <w:t>PT-7</w:t>
      </w:r>
      <w:r w:rsidR="00DD65CF">
        <w:rPr>
          <w:lang w:val="pl-PL"/>
        </w:rPr>
        <w:t>728</w:t>
      </w:r>
      <w:r w:rsidRPr="005500C0">
        <w:rPr>
          <w:lang w:val="pl-PL"/>
        </w:rPr>
        <w:t xml:space="preserve"> należy do grupy przełączników zarządzanych, co oznacza że posiada zaawansowane mechanizmy zarządzania ruchem sieciowy</w:t>
      </w:r>
      <w:r>
        <w:rPr>
          <w:lang w:val="pl-PL"/>
        </w:rPr>
        <w:t>m</w:t>
      </w:r>
      <w:r w:rsidRPr="005500C0">
        <w:rPr>
          <w:lang w:val="pl-PL"/>
        </w:rPr>
        <w:t xml:space="preserve">. Jednym z tych mechanizmów jest protokół redundantnych sieci MOXA </w:t>
      </w:r>
      <w:r w:rsidR="00A156D2">
        <w:rPr>
          <w:lang w:val="pl-PL"/>
        </w:rPr>
        <w:t>TURBO</w:t>
      </w:r>
      <w:r w:rsidR="00DD65CF">
        <w:rPr>
          <w:lang w:val="pl-PL"/>
        </w:rPr>
        <w:t> </w:t>
      </w:r>
      <w:r w:rsidRPr="005500C0">
        <w:rPr>
          <w:lang w:val="pl-PL"/>
        </w:rPr>
        <w:t>Ring</w:t>
      </w:r>
      <w:r w:rsidR="00DD65CF">
        <w:rPr>
          <w:lang w:val="pl-PL"/>
        </w:rPr>
        <w:t>®</w:t>
      </w:r>
      <w:r w:rsidRPr="005500C0">
        <w:rPr>
          <w:lang w:val="pl-PL"/>
        </w:rPr>
        <w:t xml:space="preserve">, zapewniający, w przypadku uszkodzenia sieci, rekonfigurację połączeń i wznowienie transmisji </w:t>
      </w:r>
      <w:r w:rsidR="008B3E7D">
        <w:rPr>
          <w:lang w:val="pl-PL"/>
        </w:rPr>
        <w:t xml:space="preserve">na trasie rezerwowej </w:t>
      </w:r>
      <w:r w:rsidRPr="005500C0">
        <w:rPr>
          <w:lang w:val="pl-PL"/>
        </w:rPr>
        <w:t>w czasie nie dłuższym niż 20ms</w:t>
      </w:r>
      <w:r w:rsidR="00EC2E0D">
        <w:rPr>
          <w:lang w:val="pl-PL"/>
        </w:rPr>
        <w:t>.</w:t>
      </w:r>
      <w:r w:rsidRPr="005500C0">
        <w:rPr>
          <w:lang w:val="pl-PL"/>
        </w:rPr>
        <w:t xml:space="preserve"> </w:t>
      </w:r>
    </w:p>
    <w:p w:rsidR="00C16BB8" w:rsidRDefault="00C16BB8" w:rsidP="00C16BB8">
      <w:pPr>
        <w:pStyle w:val="E1"/>
        <w:spacing w:after="0" w:line="360" w:lineRule="auto"/>
        <w:jc w:val="left"/>
        <w:rPr>
          <w:lang w:val="pl-PL"/>
        </w:rPr>
      </w:pPr>
    </w:p>
    <w:p w:rsidR="00C16BB8" w:rsidRPr="005500C0" w:rsidRDefault="00C16BB8" w:rsidP="00C16BB8">
      <w:pPr>
        <w:pStyle w:val="E1"/>
        <w:spacing w:after="0" w:line="360" w:lineRule="auto"/>
        <w:jc w:val="left"/>
        <w:rPr>
          <w:lang w:val="pl-PL"/>
        </w:rPr>
      </w:pPr>
      <w:r w:rsidRPr="005500C0">
        <w:rPr>
          <w:lang w:val="pl-PL"/>
        </w:rPr>
        <w:t>PT-7</w:t>
      </w:r>
      <w:r w:rsidR="00EC2E0D">
        <w:rPr>
          <w:lang w:val="pl-PL"/>
        </w:rPr>
        <w:t>728</w:t>
      </w:r>
      <w:r w:rsidRPr="005500C0">
        <w:rPr>
          <w:lang w:val="pl-PL"/>
        </w:rPr>
        <w:t xml:space="preserve"> to przełącznik przystosowany do pracy w trudnych warunkach </w:t>
      </w:r>
      <w:r w:rsidR="003A7EDC">
        <w:rPr>
          <w:lang w:val="pl-PL"/>
        </w:rPr>
        <w:t>p</w:t>
      </w:r>
      <w:r w:rsidRPr="005500C0">
        <w:rPr>
          <w:lang w:val="pl-PL"/>
        </w:rPr>
        <w:t>rzemysłowych. Dopuszczalny zakres temperatur dla tego switcha wynosi od -40</w:t>
      </w:r>
      <w:r w:rsidR="009B6D1E" w:rsidRPr="009B6D1E">
        <w:rPr>
          <w:vertAlign w:val="superscript"/>
          <w:lang w:val="pl-PL"/>
        </w:rPr>
        <w:t>o</w:t>
      </w:r>
      <w:r w:rsidR="009B6D1E">
        <w:rPr>
          <w:lang w:val="pl-PL"/>
        </w:rPr>
        <w:t>C</w:t>
      </w:r>
      <w:r w:rsidRPr="005500C0">
        <w:rPr>
          <w:lang w:val="pl-PL"/>
        </w:rPr>
        <w:t xml:space="preserve"> do 85</w:t>
      </w:r>
      <w:r w:rsidR="009B6D1E" w:rsidRPr="009B6D1E">
        <w:rPr>
          <w:vertAlign w:val="superscript"/>
          <w:lang w:val="pl-PL"/>
        </w:rPr>
        <w:t>o</w:t>
      </w:r>
      <w:r w:rsidR="009B6D1E">
        <w:rPr>
          <w:lang w:val="pl-PL"/>
        </w:rPr>
        <w:t>C</w:t>
      </w:r>
      <w:r w:rsidRPr="005500C0">
        <w:rPr>
          <w:lang w:val="pl-PL"/>
        </w:rPr>
        <w:t>, a dzięki redundantn</w:t>
      </w:r>
      <w:r w:rsidR="003A7EDC">
        <w:rPr>
          <w:lang w:val="pl-PL"/>
        </w:rPr>
        <w:t>ym</w:t>
      </w:r>
      <w:r w:rsidRPr="005500C0">
        <w:rPr>
          <w:lang w:val="pl-PL"/>
        </w:rPr>
        <w:t xml:space="preserve"> zasila</w:t>
      </w:r>
      <w:r w:rsidR="003A7EDC">
        <w:rPr>
          <w:lang w:val="pl-PL"/>
        </w:rPr>
        <w:t>czom wbudowanym</w:t>
      </w:r>
      <w:r w:rsidRPr="005500C0">
        <w:rPr>
          <w:lang w:val="pl-PL"/>
        </w:rPr>
        <w:t xml:space="preserve"> możliwe jest doprowadzenie napięcia z dwóch różnych źródeł. Bezwentylatorowa konstrukcja gwarantuje bezawaryjną pracę urządzenia oraz wysoki współczynnik MTBF. </w:t>
      </w:r>
    </w:p>
    <w:p w:rsidR="00C16BB8" w:rsidRDefault="00C16BB8" w:rsidP="00C16BB8">
      <w:pPr>
        <w:pStyle w:val="E1"/>
        <w:spacing w:after="0" w:line="360" w:lineRule="auto"/>
        <w:rPr>
          <w:lang w:val="pl-PL"/>
        </w:rPr>
      </w:pPr>
    </w:p>
    <w:p w:rsidR="00C16BB8" w:rsidRPr="005500C0" w:rsidRDefault="00C16BB8" w:rsidP="00C16BB8">
      <w:pPr>
        <w:pStyle w:val="E1"/>
        <w:spacing w:after="0" w:line="360" w:lineRule="auto"/>
        <w:rPr>
          <w:lang w:val="pl-PL"/>
        </w:rPr>
      </w:pPr>
      <w:r w:rsidRPr="005500C0">
        <w:rPr>
          <w:lang w:val="pl-PL"/>
        </w:rPr>
        <w:t xml:space="preserve">Cechy charakterystyczne: </w:t>
      </w:r>
    </w:p>
    <w:p w:rsidR="00C16BB8" w:rsidRPr="005500C0" w:rsidRDefault="00C16BB8" w:rsidP="008B3E7D">
      <w:pPr>
        <w:pStyle w:val="E1"/>
        <w:numPr>
          <w:ilvl w:val="0"/>
          <w:numId w:val="24"/>
        </w:numPr>
        <w:spacing w:after="0" w:line="360" w:lineRule="auto"/>
        <w:rPr>
          <w:lang w:val="pl-PL"/>
        </w:rPr>
      </w:pPr>
      <w:r w:rsidRPr="005500C0">
        <w:rPr>
          <w:lang w:val="pl-PL"/>
        </w:rPr>
        <w:t>Zgodność z IPv6</w:t>
      </w:r>
    </w:p>
    <w:p w:rsidR="00C16BB8" w:rsidRPr="005500C0" w:rsidRDefault="00A156D2" w:rsidP="008B3E7D">
      <w:pPr>
        <w:pStyle w:val="E1"/>
        <w:numPr>
          <w:ilvl w:val="0"/>
          <w:numId w:val="24"/>
        </w:numPr>
        <w:spacing w:after="0" w:line="360" w:lineRule="auto"/>
        <w:rPr>
          <w:lang w:val="pl-PL"/>
        </w:rPr>
      </w:pPr>
      <w:r>
        <w:rPr>
          <w:lang w:val="pl-PL"/>
        </w:rPr>
        <w:lastRenderedPageBreak/>
        <w:t>TURBO</w:t>
      </w:r>
      <w:r w:rsidR="00C16BB8" w:rsidRPr="005500C0">
        <w:rPr>
          <w:lang w:val="pl-PL"/>
        </w:rPr>
        <w:t xml:space="preserve"> Ring oraz RSTP/STP (IEEE 802.1w/D)</w:t>
      </w:r>
    </w:p>
    <w:p w:rsidR="00C16BB8" w:rsidRPr="005500C0" w:rsidRDefault="00C16BB8" w:rsidP="008B3E7D">
      <w:pPr>
        <w:pStyle w:val="E1"/>
        <w:numPr>
          <w:ilvl w:val="0"/>
          <w:numId w:val="24"/>
        </w:numPr>
        <w:spacing w:after="0" w:line="360" w:lineRule="auto"/>
        <w:rPr>
          <w:lang w:val="pl-PL"/>
        </w:rPr>
      </w:pPr>
      <w:r w:rsidRPr="005500C0">
        <w:rPr>
          <w:lang w:val="pl-PL"/>
        </w:rPr>
        <w:t>IGMP snooping oraz GMRP umożliwiają filtrowanie ruchu multicast</w:t>
      </w:r>
    </w:p>
    <w:p w:rsidR="00C16BB8" w:rsidRPr="005500C0" w:rsidRDefault="00C16BB8" w:rsidP="008B3E7D">
      <w:pPr>
        <w:pStyle w:val="E1"/>
        <w:numPr>
          <w:ilvl w:val="0"/>
          <w:numId w:val="24"/>
        </w:numPr>
        <w:spacing w:after="0" w:line="360" w:lineRule="auto"/>
        <w:rPr>
          <w:lang w:val="pl-PL"/>
        </w:rPr>
      </w:pPr>
      <w:r w:rsidRPr="005500C0">
        <w:rPr>
          <w:lang w:val="pl-PL"/>
        </w:rPr>
        <w:t>Wirtualne sieci lokalne: 802.1Q VLAN/GVRP</w:t>
      </w:r>
    </w:p>
    <w:p w:rsidR="00C16BB8" w:rsidRPr="005500C0" w:rsidRDefault="00C16BB8" w:rsidP="008B3E7D">
      <w:pPr>
        <w:pStyle w:val="E1"/>
        <w:numPr>
          <w:ilvl w:val="0"/>
          <w:numId w:val="24"/>
        </w:numPr>
        <w:spacing w:after="0" w:line="360" w:lineRule="auto"/>
        <w:rPr>
          <w:lang w:val="en-US"/>
        </w:rPr>
      </w:pPr>
      <w:r w:rsidRPr="005500C0">
        <w:rPr>
          <w:lang w:val="en-US"/>
        </w:rPr>
        <w:t>IEEE 802.3ad, LACP</w:t>
      </w:r>
    </w:p>
    <w:p w:rsidR="00C16BB8" w:rsidRPr="003F0D75" w:rsidRDefault="00C16BB8" w:rsidP="008B3E7D">
      <w:pPr>
        <w:pStyle w:val="E1"/>
        <w:numPr>
          <w:ilvl w:val="0"/>
          <w:numId w:val="24"/>
        </w:numPr>
        <w:spacing w:after="0" w:line="360" w:lineRule="auto"/>
        <w:rPr>
          <w:lang w:val="en-US"/>
        </w:rPr>
      </w:pPr>
      <w:r w:rsidRPr="003F0D75">
        <w:rPr>
          <w:lang w:val="en-US"/>
        </w:rPr>
        <w:t>SNMPv3, IEEE 802.1X, HTTPS, SSH</w:t>
      </w:r>
    </w:p>
    <w:p w:rsidR="00C16BB8" w:rsidRPr="005500C0" w:rsidRDefault="00C16BB8" w:rsidP="008B3E7D">
      <w:pPr>
        <w:pStyle w:val="E1"/>
        <w:numPr>
          <w:ilvl w:val="0"/>
          <w:numId w:val="24"/>
        </w:numPr>
        <w:spacing w:after="0" w:line="360" w:lineRule="auto"/>
        <w:rPr>
          <w:lang w:val="pl-PL"/>
        </w:rPr>
      </w:pPr>
      <w:r w:rsidRPr="005500C0">
        <w:rPr>
          <w:lang w:val="pl-PL"/>
        </w:rPr>
        <w:t>Port mirroring - kopiowanie ruchu pomiędzy dwoma portami i przesyłanie go na inny port, funkcjonalność zastępująca funkcje hub'a, stosowana w przypadku potrzeby monitorowania komunikacji pomiędzy różnymi urządzeniami</w:t>
      </w:r>
    </w:p>
    <w:p w:rsidR="00C16BB8" w:rsidRPr="005500C0" w:rsidRDefault="00C16BB8" w:rsidP="008B3E7D">
      <w:pPr>
        <w:pStyle w:val="E1"/>
        <w:numPr>
          <w:ilvl w:val="0"/>
          <w:numId w:val="24"/>
        </w:numPr>
        <w:spacing w:after="0" w:line="360" w:lineRule="auto"/>
        <w:rPr>
          <w:lang w:val="pl-PL"/>
        </w:rPr>
      </w:pPr>
      <w:r w:rsidRPr="005500C0">
        <w:rPr>
          <w:lang w:val="pl-PL"/>
        </w:rPr>
        <w:t>obsługa standardu RMON w celu wygodnego monitorowania i diagnozowania całej sieci Ethernet</w:t>
      </w:r>
    </w:p>
    <w:p w:rsidR="00C16BB8" w:rsidRDefault="00C16BB8" w:rsidP="00F710C9">
      <w:pPr>
        <w:pStyle w:val="E1"/>
        <w:spacing w:after="0" w:line="360" w:lineRule="auto"/>
        <w:rPr>
          <w:lang w:val="pl-PL"/>
        </w:rPr>
      </w:pPr>
    </w:p>
    <w:p w:rsidR="00A93FF2" w:rsidRDefault="00A93FF2">
      <w:pPr>
        <w:spacing w:after="0" w:line="240" w:lineRule="auto"/>
        <w:rPr>
          <w:lang w:val="pl-PL"/>
        </w:rPr>
      </w:pPr>
      <w:r>
        <w:rPr>
          <w:lang w:val="pl-PL"/>
        </w:rPr>
        <w:br w:type="page"/>
      </w:r>
    </w:p>
    <w:p w:rsidR="00F710C9" w:rsidRPr="00F710C9" w:rsidRDefault="008D7D59" w:rsidP="00FC64F9">
      <w:pPr>
        <w:pStyle w:val="Nagwek1"/>
        <w:rPr>
          <w:lang w:val="pl-PL"/>
        </w:rPr>
      </w:pPr>
      <w:bookmarkStart w:id="48" w:name="_Toc328247279"/>
      <w:bookmarkStart w:id="49" w:name="_Toc374966356"/>
      <w:r>
        <w:rPr>
          <w:lang w:val="pl-PL"/>
        </w:rPr>
        <w:lastRenderedPageBreak/>
        <w:t xml:space="preserve">SIECI </w:t>
      </w:r>
      <w:r w:rsidR="00F710C9" w:rsidRPr="00F710C9">
        <w:rPr>
          <w:lang w:val="pl-PL"/>
        </w:rPr>
        <w:t>szkieletow</w:t>
      </w:r>
      <w:r>
        <w:rPr>
          <w:lang w:val="pl-PL"/>
        </w:rPr>
        <w:t>e</w:t>
      </w:r>
      <w:r w:rsidR="00F710C9" w:rsidRPr="00F710C9">
        <w:rPr>
          <w:lang w:val="pl-PL"/>
        </w:rPr>
        <w:t xml:space="preserve"> LAN </w:t>
      </w:r>
      <w:r w:rsidR="008254F6">
        <w:rPr>
          <w:lang w:val="pl-PL"/>
        </w:rPr>
        <w:t xml:space="preserve">(CORE-LAN) </w:t>
      </w:r>
      <w:r w:rsidR="00F710C9" w:rsidRPr="00F710C9">
        <w:rPr>
          <w:lang w:val="pl-PL"/>
        </w:rPr>
        <w:t>II linii metra STACJA C09</w:t>
      </w:r>
      <w:bookmarkEnd w:id="48"/>
      <w:bookmarkEnd w:id="49"/>
    </w:p>
    <w:p w:rsidR="00F710C9" w:rsidRPr="00354B37" w:rsidRDefault="00F710C9" w:rsidP="00BA5CDA">
      <w:pPr>
        <w:pStyle w:val="Nagwek2"/>
        <w:widowControl w:val="0"/>
        <w:tabs>
          <w:tab w:val="clear" w:pos="851"/>
          <w:tab w:val="num" w:pos="0"/>
          <w:tab w:val="num" w:pos="1511"/>
        </w:tabs>
        <w:suppressAutoHyphens/>
        <w:ind w:left="576" w:hanging="576"/>
      </w:pPr>
      <w:bookmarkStart w:id="50" w:name="_Toc374966357"/>
      <w:r w:rsidRPr="00354B37">
        <w:t>Interfejsy i połączenia</w:t>
      </w:r>
      <w:bookmarkEnd w:id="50"/>
    </w:p>
    <w:p w:rsidR="00884EB1" w:rsidRDefault="00884EB1" w:rsidP="00884EB1">
      <w:pPr>
        <w:pStyle w:val="E1"/>
        <w:spacing w:after="40" w:line="360" w:lineRule="auto"/>
        <w:rPr>
          <w:lang w:val="pl-PL"/>
        </w:rPr>
      </w:pPr>
      <w:r w:rsidRPr="00DD4EF9">
        <w:rPr>
          <w:lang w:val="pl-PL"/>
        </w:rPr>
        <w:t xml:space="preserve">Każdy </w:t>
      </w:r>
      <w:r w:rsidR="00DD4EF9" w:rsidRPr="00DD4EF9">
        <w:rPr>
          <w:lang w:val="pl-PL"/>
        </w:rPr>
        <w:t xml:space="preserve">ze </w:t>
      </w:r>
      <w:r w:rsidRPr="00DD4EF9">
        <w:rPr>
          <w:lang w:val="pl-PL"/>
        </w:rPr>
        <w:t>switch</w:t>
      </w:r>
      <w:r w:rsidR="00DD4EF9" w:rsidRPr="00DD4EF9">
        <w:rPr>
          <w:lang w:val="pl-PL"/>
        </w:rPr>
        <w:t>y</w:t>
      </w:r>
      <w:r w:rsidRPr="00DD4EF9">
        <w:rPr>
          <w:lang w:val="pl-PL"/>
        </w:rPr>
        <w:t xml:space="preserve"> posiada 3 typy portów komunikacyjnych (interfejsów):</w:t>
      </w:r>
    </w:p>
    <w:p w:rsidR="00DD4EF9" w:rsidRPr="00DD4EF9" w:rsidRDefault="00DD4EF9" w:rsidP="00F61A27">
      <w:pPr>
        <w:pStyle w:val="E1"/>
        <w:numPr>
          <w:ilvl w:val="0"/>
          <w:numId w:val="18"/>
        </w:numPr>
        <w:spacing w:after="0" w:line="360" w:lineRule="auto"/>
        <w:rPr>
          <w:lang w:val="pl-PL"/>
        </w:rPr>
      </w:pPr>
      <w:r w:rsidRPr="00DD4EF9">
        <w:rPr>
          <w:lang w:val="pl-PL"/>
        </w:rPr>
        <w:t>Port konsoli RJ45 (Interfejs RS-232)</w:t>
      </w:r>
    </w:p>
    <w:p w:rsidR="00DD4EF9" w:rsidRPr="00DD4EF9" w:rsidRDefault="00DD4EF9" w:rsidP="00F61A27">
      <w:pPr>
        <w:pStyle w:val="E1"/>
        <w:numPr>
          <w:ilvl w:val="0"/>
          <w:numId w:val="18"/>
        </w:numPr>
        <w:spacing w:after="0" w:line="360" w:lineRule="auto"/>
        <w:rPr>
          <w:lang w:val="pl-PL"/>
        </w:rPr>
      </w:pPr>
      <w:r w:rsidRPr="00DD4EF9">
        <w:rPr>
          <w:lang w:val="pl-PL"/>
        </w:rPr>
        <w:t>Porty Ethernetowe 10/100/1000BaseTX</w:t>
      </w:r>
    </w:p>
    <w:p w:rsidR="00DD4EF9" w:rsidRPr="00DD4EF9" w:rsidRDefault="00DD4EF9" w:rsidP="00F61A27">
      <w:pPr>
        <w:pStyle w:val="E1"/>
        <w:numPr>
          <w:ilvl w:val="0"/>
          <w:numId w:val="18"/>
        </w:numPr>
        <w:spacing w:after="0" w:line="360" w:lineRule="auto"/>
        <w:rPr>
          <w:lang w:val="pl-PL"/>
        </w:rPr>
      </w:pPr>
      <w:r w:rsidRPr="00DD4EF9">
        <w:rPr>
          <w:lang w:val="pl-PL"/>
        </w:rPr>
        <w:t xml:space="preserve">Porty Combo: 10/100/1000T(X)/1000BaseSFP </w:t>
      </w:r>
    </w:p>
    <w:p w:rsidR="00837BE9" w:rsidRDefault="00837BE9" w:rsidP="00F710C9">
      <w:pPr>
        <w:pStyle w:val="E1"/>
        <w:spacing w:after="40" w:line="360" w:lineRule="auto"/>
      </w:pPr>
      <w:bookmarkStart w:id="51" w:name="bookmark13"/>
    </w:p>
    <w:p w:rsidR="00F710C9" w:rsidRDefault="00F710C9" w:rsidP="0095167D">
      <w:pPr>
        <w:pStyle w:val="E1"/>
        <w:spacing w:after="0" w:line="360" w:lineRule="auto"/>
        <w:rPr>
          <w:b/>
          <w:lang w:val="pl-PL"/>
        </w:rPr>
      </w:pPr>
      <w:r>
        <w:rPr>
          <w:b/>
          <w:lang w:val="pl-PL"/>
        </w:rPr>
        <w:t>Połączenie RS-232</w:t>
      </w:r>
      <w:bookmarkEnd w:id="51"/>
    </w:p>
    <w:p w:rsidR="00C411FC" w:rsidRDefault="00884EB1" w:rsidP="00884EB1">
      <w:pPr>
        <w:pStyle w:val="E1"/>
        <w:spacing w:after="0" w:line="360" w:lineRule="auto"/>
        <w:rPr>
          <w:rStyle w:val="hps"/>
          <w:lang w:val="pl-PL"/>
        </w:rPr>
      </w:pPr>
      <w:r>
        <w:rPr>
          <w:rStyle w:val="hps"/>
          <w:lang w:val="pl-PL"/>
        </w:rPr>
        <w:t>EDS-</w:t>
      </w:r>
      <w:r>
        <w:rPr>
          <w:lang w:val="pl-PL"/>
        </w:rPr>
        <w:t>G509 oraz PT-</w:t>
      </w:r>
      <w:r w:rsidR="00DD4EF9">
        <w:rPr>
          <w:lang w:val="pl-PL"/>
        </w:rPr>
        <w:t>7728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posiada</w:t>
      </w:r>
      <w:r w:rsidR="003079C2">
        <w:rPr>
          <w:rStyle w:val="hps"/>
          <w:lang w:val="pl-PL"/>
        </w:rPr>
        <w:t>ją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jeden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port konsoli RS-232 (</w:t>
      </w:r>
      <w:r w:rsidR="00C411FC">
        <w:rPr>
          <w:rStyle w:val="hps"/>
          <w:lang w:val="pl-PL"/>
        </w:rPr>
        <w:t xml:space="preserve">gniazdo </w:t>
      </w:r>
      <w:r>
        <w:rPr>
          <w:rStyle w:val="hps"/>
          <w:lang w:val="pl-PL"/>
        </w:rPr>
        <w:t>RJ45).</w:t>
      </w:r>
      <w:r>
        <w:rPr>
          <w:lang w:val="pl-PL"/>
        </w:rPr>
        <w:t xml:space="preserve"> </w:t>
      </w:r>
      <w:r>
        <w:rPr>
          <w:rStyle w:val="hps"/>
          <w:lang w:val="pl-PL"/>
        </w:rPr>
        <w:t xml:space="preserve">Port konsoli służy </w:t>
      </w:r>
      <w:r>
        <w:rPr>
          <w:lang w:val="pl-PL"/>
        </w:rPr>
        <w:t xml:space="preserve">do podłączenia </w:t>
      </w:r>
      <w:r>
        <w:rPr>
          <w:rStyle w:val="hps"/>
          <w:lang w:val="pl-PL"/>
        </w:rPr>
        <w:t>switcha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do komputera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poprzez port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COM:</w:t>
      </w:r>
    </w:p>
    <w:p w:rsidR="00C411FC" w:rsidRDefault="00884EB1" w:rsidP="00C411FC">
      <w:pPr>
        <w:pStyle w:val="E1"/>
        <w:numPr>
          <w:ilvl w:val="0"/>
          <w:numId w:val="25"/>
        </w:numPr>
        <w:spacing w:after="0" w:line="360" w:lineRule="auto"/>
        <w:rPr>
          <w:rStyle w:val="hps"/>
          <w:lang w:val="pl-PL"/>
        </w:rPr>
      </w:pPr>
      <w:r>
        <w:rPr>
          <w:rStyle w:val="hps"/>
          <w:lang w:val="pl-PL"/>
        </w:rPr>
        <w:t>BAUDRATE: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115200</w:t>
      </w:r>
      <w:r>
        <w:rPr>
          <w:lang w:val="pl-PL"/>
        </w:rPr>
        <w:t xml:space="preserve"> </w:t>
      </w:r>
      <w:r>
        <w:rPr>
          <w:rStyle w:val="hps"/>
          <w:lang w:val="pl-PL"/>
        </w:rPr>
        <w:t>bps</w:t>
      </w:r>
      <w:r w:rsidR="00C411FC">
        <w:rPr>
          <w:rStyle w:val="hps"/>
          <w:lang w:val="pl-PL"/>
        </w:rPr>
        <w:t>,</w:t>
      </w:r>
    </w:p>
    <w:p w:rsidR="00C411FC" w:rsidRDefault="00C411FC" w:rsidP="00C411FC">
      <w:pPr>
        <w:pStyle w:val="E1"/>
        <w:numPr>
          <w:ilvl w:val="0"/>
          <w:numId w:val="25"/>
        </w:numPr>
        <w:spacing w:after="0" w:line="360" w:lineRule="auto"/>
        <w:rPr>
          <w:lang w:val="pl-PL"/>
        </w:rPr>
      </w:pPr>
      <w:r>
        <w:rPr>
          <w:rStyle w:val="hps"/>
          <w:lang w:val="pl-PL"/>
        </w:rPr>
        <w:t>PARITY: None (Brak)</w:t>
      </w:r>
      <w:r w:rsidR="00884EB1">
        <w:rPr>
          <w:lang w:val="pl-PL"/>
        </w:rPr>
        <w:t>,</w:t>
      </w:r>
    </w:p>
    <w:p w:rsidR="00C411FC" w:rsidRDefault="00C411FC" w:rsidP="00C411FC">
      <w:pPr>
        <w:pStyle w:val="E1"/>
        <w:numPr>
          <w:ilvl w:val="0"/>
          <w:numId w:val="25"/>
        </w:numPr>
        <w:spacing w:after="0" w:line="360" w:lineRule="auto"/>
        <w:rPr>
          <w:rStyle w:val="hps"/>
          <w:lang w:val="pl-PL"/>
        </w:rPr>
      </w:pPr>
      <w:r>
        <w:rPr>
          <w:lang w:val="pl-PL"/>
        </w:rPr>
        <w:t xml:space="preserve">DATA BITS: </w:t>
      </w:r>
      <w:r w:rsidR="00884EB1">
        <w:rPr>
          <w:rStyle w:val="hps"/>
          <w:lang w:val="pl-PL"/>
        </w:rPr>
        <w:t>8,</w:t>
      </w:r>
    </w:p>
    <w:p w:rsidR="00884EB1" w:rsidRDefault="00C411FC" w:rsidP="00C411FC">
      <w:pPr>
        <w:pStyle w:val="E1"/>
        <w:numPr>
          <w:ilvl w:val="0"/>
          <w:numId w:val="25"/>
        </w:numPr>
        <w:spacing w:after="0" w:line="360" w:lineRule="auto"/>
        <w:rPr>
          <w:rStyle w:val="hps"/>
          <w:lang w:val="pl-PL"/>
        </w:rPr>
      </w:pPr>
      <w:r>
        <w:rPr>
          <w:rStyle w:val="hps"/>
          <w:lang w:val="pl-PL"/>
        </w:rPr>
        <w:t>STOP BITS:</w:t>
      </w:r>
      <w:r w:rsidR="00884EB1">
        <w:rPr>
          <w:lang w:val="pl-PL"/>
        </w:rPr>
        <w:t xml:space="preserve"> </w:t>
      </w:r>
      <w:r w:rsidR="00884EB1">
        <w:rPr>
          <w:rStyle w:val="hps"/>
          <w:lang w:val="pl-PL"/>
        </w:rPr>
        <w:t>1.</w:t>
      </w:r>
    </w:p>
    <w:p w:rsidR="00F710C9" w:rsidRDefault="00F710C9" w:rsidP="0095167D">
      <w:pPr>
        <w:pStyle w:val="E1"/>
        <w:spacing w:after="0" w:line="360" w:lineRule="auto"/>
        <w:rPr>
          <w:lang w:val="pl-PL"/>
        </w:rPr>
      </w:pPr>
    </w:p>
    <w:p w:rsidR="00F710C9" w:rsidRDefault="00C411FC" w:rsidP="0095167D">
      <w:pPr>
        <w:pStyle w:val="E1"/>
        <w:spacing w:after="0" w:line="360" w:lineRule="auto"/>
        <w:rPr>
          <w:b/>
          <w:lang w:val="pl-PL"/>
        </w:rPr>
      </w:pPr>
      <w:bookmarkStart w:id="52" w:name="bookmark15"/>
      <w:r>
        <w:rPr>
          <w:b/>
          <w:lang w:val="pl-PL"/>
        </w:rPr>
        <w:t xml:space="preserve">Porty Ethernet </w:t>
      </w:r>
      <w:r w:rsidR="00F710C9">
        <w:rPr>
          <w:b/>
          <w:lang w:val="pl-PL"/>
        </w:rPr>
        <w:t>10/100/1000BaseT(X)</w:t>
      </w:r>
      <w:bookmarkEnd w:id="52"/>
    </w:p>
    <w:p w:rsidR="00C827F3" w:rsidRDefault="00F710C9" w:rsidP="0095167D">
      <w:pPr>
        <w:spacing w:after="0" w:line="360" w:lineRule="auto"/>
        <w:ind w:left="709"/>
        <w:rPr>
          <w:lang w:val="pl-PL"/>
        </w:rPr>
      </w:pPr>
      <w:r>
        <w:rPr>
          <w:lang w:val="pl-PL"/>
        </w:rPr>
        <w:t xml:space="preserve">Porty </w:t>
      </w:r>
      <w:r>
        <w:rPr>
          <w:rStyle w:val="hps"/>
          <w:lang w:val="pl-PL"/>
        </w:rPr>
        <w:t>10/100/1000BaseT(X) znajdujące się na przednim panelu Moxa EtherDevice  są używane do łączenia urządzeń Ethernetowych. Większość użytkowników konfiguruje te porty w trybie Auto MDI / MDI-X, w którym to przypadku wyjścia pinowe portu są regulowane automatycznie w zależności od rodzaju używanego kabla Ethernet’owego (bezpośredniego lub cross-over’u) i ty</w:t>
      </w:r>
      <w:r w:rsidR="00DD65CF">
        <w:rPr>
          <w:rStyle w:val="hps"/>
          <w:lang w:val="pl-PL"/>
        </w:rPr>
        <w:t>pu urządzenia (NIC-type lub hub/</w:t>
      </w:r>
      <w:r>
        <w:rPr>
          <w:rStyle w:val="hps"/>
          <w:lang w:val="pl-PL"/>
        </w:rPr>
        <w:t>switch-type) podłączonego</w:t>
      </w:r>
      <w:r>
        <w:rPr>
          <w:lang w:val="pl-PL"/>
        </w:rPr>
        <w:t xml:space="preserve"> do portu.</w:t>
      </w:r>
    </w:p>
    <w:p w:rsidR="00930FC8" w:rsidRDefault="00930FC8" w:rsidP="0095167D">
      <w:pPr>
        <w:spacing w:after="0" w:line="360" w:lineRule="auto"/>
        <w:ind w:left="709"/>
        <w:rPr>
          <w:lang w:val="pl-PL"/>
        </w:rPr>
      </w:pPr>
    </w:p>
    <w:p w:rsidR="00930FC8" w:rsidRPr="00930FC8" w:rsidRDefault="00930FC8" w:rsidP="00930FC8">
      <w:pPr>
        <w:pStyle w:val="E1"/>
        <w:spacing w:after="0" w:line="360" w:lineRule="auto"/>
        <w:rPr>
          <w:b/>
          <w:lang w:val="pl-PL"/>
        </w:rPr>
      </w:pPr>
      <w:r w:rsidRPr="00930FC8">
        <w:rPr>
          <w:b/>
          <w:lang w:val="pl-PL"/>
        </w:rPr>
        <w:t>Porty Combo: 10/100/1000T(X)/1000BaseSFP</w:t>
      </w:r>
    </w:p>
    <w:p w:rsidR="00930FC8" w:rsidRDefault="00930FC8" w:rsidP="0095167D">
      <w:pPr>
        <w:spacing w:after="0" w:line="360" w:lineRule="auto"/>
        <w:ind w:left="709"/>
        <w:rPr>
          <w:lang w:val="pl-PL"/>
        </w:rPr>
      </w:pPr>
      <w:r>
        <w:rPr>
          <w:lang w:val="pl-PL"/>
        </w:rPr>
        <w:t>Porty Combo są rozwiązaniem umożliwiającym podłączenie do switcha złącza miedzianego RJ45 lub patchcordu światłowodowego za pomocą wkładek SFP.</w:t>
      </w:r>
    </w:p>
    <w:p w:rsidR="00930FC8" w:rsidRDefault="00930FC8" w:rsidP="0095167D">
      <w:pPr>
        <w:spacing w:after="0" w:line="360" w:lineRule="auto"/>
        <w:ind w:left="709"/>
        <w:rPr>
          <w:lang w:val="pl-PL"/>
        </w:rPr>
      </w:pPr>
      <w:r>
        <w:rPr>
          <w:lang w:val="pl-PL"/>
        </w:rPr>
        <w:t xml:space="preserve">Sygnał dla portu combo jest współdzielony między złącze RJ45 i SFP tak, że można podłączyć </w:t>
      </w:r>
      <w:r w:rsidR="00725840">
        <w:rPr>
          <w:lang w:val="pl-PL"/>
        </w:rPr>
        <w:t>tylko jedno ze złączy RJ45 lub SFP w tym samym czasie.</w:t>
      </w:r>
    </w:p>
    <w:p w:rsidR="00725840" w:rsidRDefault="00725840" w:rsidP="00725840">
      <w:pPr>
        <w:spacing w:after="0" w:line="360" w:lineRule="auto"/>
        <w:ind w:left="709"/>
        <w:rPr>
          <w:lang w:val="pl-PL"/>
        </w:rPr>
      </w:pPr>
      <w:r>
        <w:rPr>
          <w:lang w:val="pl-PL"/>
        </w:rPr>
        <w:t>Po podłączeniu patchcordu miedzianego do gniazda RJ45 portu combo, gniazdo SFP zostaje odłączone. Po podłączeniu wkładki SFP do gniazda SFP portu combo, gniazdo RJ45 tego portu zostaje odłączone.</w:t>
      </w:r>
    </w:p>
    <w:p w:rsidR="00C827F3" w:rsidRDefault="00C827F3">
      <w:pPr>
        <w:spacing w:after="0" w:line="240" w:lineRule="auto"/>
        <w:rPr>
          <w:lang w:val="pl-PL"/>
        </w:rPr>
      </w:pPr>
      <w:r>
        <w:rPr>
          <w:lang w:val="pl-PL"/>
        </w:rPr>
        <w:br w:type="page"/>
      </w:r>
    </w:p>
    <w:p w:rsidR="00F710C9" w:rsidRDefault="00F710C9" w:rsidP="00F710C9">
      <w:pPr>
        <w:pStyle w:val="Nagwek2"/>
        <w:pageBreakBefore/>
        <w:widowControl w:val="0"/>
        <w:tabs>
          <w:tab w:val="clear" w:pos="851"/>
          <w:tab w:val="num" w:pos="0"/>
        </w:tabs>
        <w:suppressAutoHyphens/>
        <w:ind w:left="576" w:hanging="576"/>
        <w:rPr>
          <w:lang w:val="pl-PL"/>
        </w:rPr>
      </w:pPr>
      <w:bookmarkStart w:id="53" w:name="_Toc328247290"/>
      <w:bookmarkStart w:id="54" w:name="_Toc374966358"/>
      <w:r w:rsidRPr="000163C3">
        <w:rPr>
          <w:lang w:val="pl-PL"/>
        </w:rPr>
        <w:lastRenderedPageBreak/>
        <w:t>Patchcordy</w:t>
      </w:r>
      <w:bookmarkEnd w:id="53"/>
      <w:bookmarkEnd w:id="54"/>
    </w:p>
    <w:p w:rsidR="00C827F3" w:rsidRDefault="00C827F3" w:rsidP="007F44CB">
      <w:pPr>
        <w:pStyle w:val="E1"/>
        <w:rPr>
          <w:lang w:val="pl-PL"/>
        </w:rPr>
      </w:pPr>
      <w:bookmarkStart w:id="55" w:name="_Toc328247294"/>
      <w:r w:rsidRPr="00C827F3">
        <w:rPr>
          <w:lang w:val="pl-PL"/>
        </w:rPr>
        <w:t xml:space="preserve">W pomieszczeniach </w:t>
      </w:r>
      <w:r w:rsidR="00EB0DF1">
        <w:rPr>
          <w:lang w:val="pl-PL"/>
        </w:rPr>
        <w:t>110, 302, 400, 401</w:t>
      </w:r>
      <w:r w:rsidRPr="00C827F3">
        <w:rPr>
          <w:lang w:val="pl-PL"/>
        </w:rPr>
        <w:t xml:space="preserve">, 1041 umieszczono szafy wyposażone w element sieci </w:t>
      </w:r>
      <w:r w:rsidR="00C411FC">
        <w:rPr>
          <w:lang w:val="pl-PL"/>
        </w:rPr>
        <w:t xml:space="preserve">szkieletowej </w:t>
      </w:r>
      <w:r w:rsidRPr="00C827F3">
        <w:rPr>
          <w:lang w:val="pl-PL"/>
        </w:rPr>
        <w:t xml:space="preserve">LAN. </w:t>
      </w:r>
      <w:r>
        <w:rPr>
          <w:lang w:val="pl-PL"/>
        </w:rPr>
        <w:t>Do każdej z tych szaf wykonawca sieci światłowodowej na stacji C09 doprowadzi wg projektu P-ILF-C09-</w:t>
      </w:r>
      <w:r w:rsidR="000438B2">
        <w:rPr>
          <w:lang w:val="pl-PL"/>
        </w:rPr>
        <w:t>TEL-PCG-0</w:t>
      </w:r>
      <w:r>
        <w:rPr>
          <w:lang w:val="pl-PL"/>
        </w:rPr>
        <w:t>711 światłowodowe kable łącznikowe</w:t>
      </w:r>
      <w:r w:rsidR="000438B2">
        <w:rPr>
          <w:lang w:val="pl-PL"/>
        </w:rPr>
        <w:t xml:space="preserve"> (patchcordy)</w:t>
      </w:r>
      <w:r>
        <w:rPr>
          <w:lang w:val="pl-PL"/>
        </w:rPr>
        <w:t>.</w:t>
      </w:r>
    </w:p>
    <w:p w:rsidR="007F44CB" w:rsidRPr="00C827F3" w:rsidRDefault="00C827F3" w:rsidP="007F44CB">
      <w:pPr>
        <w:pStyle w:val="E1"/>
        <w:rPr>
          <w:lang w:val="pl-PL"/>
        </w:rPr>
      </w:pPr>
      <w:r w:rsidRPr="00C827F3">
        <w:rPr>
          <w:lang w:val="pl-PL"/>
        </w:rPr>
        <w:t xml:space="preserve">Schematy instalacyjne </w:t>
      </w:r>
      <w:r w:rsidR="008128DB">
        <w:rPr>
          <w:lang w:val="pl-PL"/>
        </w:rPr>
        <w:t xml:space="preserve">i typy </w:t>
      </w:r>
      <w:r>
        <w:rPr>
          <w:lang w:val="pl-PL"/>
        </w:rPr>
        <w:t xml:space="preserve">przedstawione w części rysunkowej niniejszego pakietu wskazują </w:t>
      </w:r>
      <w:r w:rsidR="00B84FFA">
        <w:rPr>
          <w:lang w:val="pl-PL"/>
        </w:rPr>
        <w:t xml:space="preserve">tylko </w:t>
      </w:r>
      <w:r>
        <w:rPr>
          <w:lang w:val="pl-PL"/>
        </w:rPr>
        <w:t xml:space="preserve">miejsca podłączeń patchcordów po stronie urządzeń </w:t>
      </w:r>
      <w:r w:rsidR="00C411FC">
        <w:rPr>
          <w:lang w:val="pl-PL"/>
        </w:rPr>
        <w:t>CORE-</w:t>
      </w:r>
      <w:r>
        <w:rPr>
          <w:lang w:val="pl-PL"/>
        </w:rPr>
        <w:t>LAN.</w:t>
      </w:r>
    </w:p>
    <w:p w:rsidR="00F710C9" w:rsidRDefault="000438B2" w:rsidP="00F710C9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56" w:name="_Toc374966359"/>
      <w:r>
        <w:t>L</w:t>
      </w:r>
      <w:r w:rsidR="00770C06">
        <w:t>okalizacja</w:t>
      </w:r>
      <w:r w:rsidR="00F710C9">
        <w:t xml:space="preserve"> urządzeń</w:t>
      </w:r>
      <w:bookmarkEnd w:id="56"/>
      <w:r w:rsidR="00F710C9">
        <w:t xml:space="preserve"> </w:t>
      </w:r>
      <w:bookmarkEnd w:id="55"/>
    </w:p>
    <w:p w:rsidR="00520EC5" w:rsidRDefault="00FE0AF3" w:rsidP="007F44CB">
      <w:pPr>
        <w:pStyle w:val="E1"/>
        <w:rPr>
          <w:lang w:val="pl-PL"/>
        </w:rPr>
      </w:pPr>
      <w:bookmarkStart w:id="57" w:name="_Toc328247295"/>
      <w:r w:rsidRPr="00FE0AF3">
        <w:rPr>
          <w:lang w:val="pl-PL"/>
        </w:rPr>
        <w:t>Urządzenia wraz z zasilac</w:t>
      </w:r>
      <w:r w:rsidR="00770C06">
        <w:rPr>
          <w:lang w:val="pl-PL"/>
        </w:rPr>
        <w:t>zami zostaną umieszczone w szaf</w:t>
      </w:r>
      <w:r w:rsidRPr="00FE0AF3">
        <w:rPr>
          <w:lang w:val="pl-PL"/>
        </w:rPr>
        <w:t xml:space="preserve">ach </w:t>
      </w:r>
      <w:r w:rsidR="00770C06">
        <w:rPr>
          <w:lang w:val="pl-PL"/>
        </w:rPr>
        <w:t xml:space="preserve">standardu 19” </w:t>
      </w:r>
      <w:r w:rsidR="007A2FF8">
        <w:rPr>
          <w:lang w:val="pl-PL"/>
        </w:rPr>
        <w:t>w których będą lokalizowane poszczególne systemy całoliniowe</w:t>
      </w:r>
      <w:r w:rsidRPr="0031262F">
        <w:rPr>
          <w:lang w:val="pl-PL"/>
        </w:rPr>
        <w:t xml:space="preserve"> </w:t>
      </w:r>
      <w:r w:rsidR="004520DC">
        <w:rPr>
          <w:lang w:val="pl-PL"/>
        </w:rPr>
        <w:t>(pomieszczenia</w:t>
      </w:r>
      <w:r>
        <w:rPr>
          <w:lang w:val="pl-PL"/>
        </w:rPr>
        <w:t>: 110, 302, 400, 401</w:t>
      </w:r>
      <w:r w:rsidR="004520DC">
        <w:rPr>
          <w:lang w:val="pl-PL"/>
        </w:rPr>
        <w:t>, 1041</w:t>
      </w:r>
      <w:r w:rsidR="000A23A5">
        <w:rPr>
          <w:lang w:val="pl-PL"/>
        </w:rPr>
        <w:t>)</w:t>
      </w:r>
      <w:r w:rsidR="00770C06">
        <w:rPr>
          <w:lang w:val="pl-PL"/>
        </w:rPr>
        <w:t>.</w:t>
      </w:r>
    </w:p>
    <w:p w:rsidR="007F44CB" w:rsidRDefault="005B2473" w:rsidP="007F44CB">
      <w:pPr>
        <w:pStyle w:val="E1"/>
        <w:rPr>
          <w:lang w:val="pl-PL"/>
        </w:rPr>
      </w:pPr>
      <w:r>
        <w:rPr>
          <w:lang w:val="pl-PL"/>
        </w:rPr>
        <w:t xml:space="preserve">Schematy konfiguracyjne </w:t>
      </w:r>
      <w:r w:rsidR="008F4C35">
        <w:rPr>
          <w:lang w:val="pl-PL"/>
        </w:rPr>
        <w:t xml:space="preserve">i instalacyjne </w:t>
      </w:r>
      <w:r w:rsidR="008D5986">
        <w:rPr>
          <w:lang w:val="pl-PL"/>
        </w:rPr>
        <w:t xml:space="preserve">switchy LAN </w:t>
      </w:r>
      <w:r>
        <w:rPr>
          <w:lang w:val="pl-PL"/>
        </w:rPr>
        <w:t>dla system</w:t>
      </w:r>
      <w:r w:rsidR="00597A75">
        <w:rPr>
          <w:lang w:val="pl-PL"/>
        </w:rPr>
        <w:t>ów</w:t>
      </w:r>
      <w:r>
        <w:rPr>
          <w:lang w:val="pl-PL"/>
        </w:rPr>
        <w:t xml:space="preserve"> przedstawiono w części rysunkowej.</w:t>
      </w:r>
    </w:p>
    <w:p w:rsidR="00770C06" w:rsidRDefault="00770C06" w:rsidP="00770C06">
      <w:pPr>
        <w:pStyle w:val="Nagwek2"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58" w:name="_Toc374966360"/>
      <w:r>
        <w:t>Zasilanie urządzeń</w:t>
      </w:r>
      <w:bookmarkEnd w:id="58"/>
      <w:r>
        <w:t xml:space="preserve"> </w:t>
      </w:r>
    </w:p>
    <w:p w:rsidR="001712BF" w:rsidRDefault="001712BF" w:rsidP="008128DB">
      <w:pPr>
        <w:pStyle w:val="E1"/>
        <w:spacing w:after="0"/>
        <w:rPr>
          <w:lang w:val="pl-PL"/>
        </w:rPr>
      </w:pPr>
      <w:r>
        <w:rPr>
          <w:lang w:val="pl-PL"/>
        </w:rPr>
        <w:t xml:space="preserve">Wszystkie urządzenia MOXA są dwustronnie zasilane. </w:t>
      </w:r>
    </w:p>
    <w:p w:rsidR="008D5986" w:rsidRDefault="00597A75" w:rsidP="007F44CB">
      <w:pPr>
        <w:pStyle w:val="E1"/>
        <w:rPr>
          <w:lang w:val="pl-PL"/>
        </w:rPr>
      </w:pPr>
      <w:r>
        <w:rPr>
          <w:lang w:val="pl-PL"/>
        </w:rPr>
        <w:t>W pomieszczeni</w:t>
      </w:r>
      <w:r w:rsidR="008D5986">
        <w:rPr>
          <w:lang w:val="pl-PL"/>
        </w:rPr>
        <w:t>ach</w:t>
      </w:r>
      <w:r>
        <w:rPr>
          <w:lang w:val="pl-PL"/>
        </w:rPr>
        <w:t xml:space="preserve"> 110, 302, 400, 401, urządzenia CORE-LAN zabudowan</w:t>
      </w:r>
      <w:r w:rsidR="006E755C">
        <w:rPr>
          <w:lang w:val="pl-PL"/>
        </w:rPr>
        <w:t>e zostaną</w:t>
      </w:r>
      <w:r>
        <w:rPr>
          <w:lang w:val="pl-PL"/>
        </w:rPr>
        <w:t xml:space="preserve"> w szafie teletechnicznej standardu 19”</w:t>
      </w:r>
      <w:r w:rsidR="003079C2">
        <w:rPr>
          <w:lang w:val="pl-PL"/>
        </w:rPr>
        <w:t xml:space="preserve"> o wysokości 42U</w:t>
      </w:r>
      <w:r>
        <w:rPr>
          <w:lang w:val="pl-PL"/>
        </w:rPr>
        <w:t>.</w:t>
      </w:r>
      <w:r w:rsidR="008D5986">
        <w:rPr>
          <w:lang w:val="pl-PL"/>
        </w:rPr>
        <w:t xml:space="preserve"> W pomieszczeniu 1041 </w:t>
      </w:r>
      <w:r w:rsidR="006E755C">
        <w:rPr>
          <w:lang w:val="pl-PL"/>
        </w:rPr>
        <w:t>zostanie zamontowana</w:t>
      </w:r>
      <w:r w:rsidR="008D5986">
        <w:rPr>
          <w:lang w:val="pl-PL"/>
        </w:rPr>
        <w:t xml:space="preserve"> szafka wisząca standardu 19" o wysokości 6U.</w:t>
      </w:r>
    </w:p>
    <w:p w:rsidR="008D5986" w:rsidRDefault="00597A75" w:rsidP="007F44CB">
      <w:pPr>
        <w:pStyle w:val="E1"/>
        <w:rPr>
          <w:lang w:val="pl-PL"/>
        </w:rPr>
      </w:pPr>
      <w:r>
        <w:rPr>
          <w:lang w:val="pl-PL"/>
        </w:rPr>
        <w:t xml:space="preserve">Każda szafa jest zasilana dwustronnie z rozdzielni elektrycznej RT </w:t>
      </w:r>
      <w:r w:rsidR="009813C4">
        <w:rPr>
          <w:lang w:val="pl-PL"/>
        </w:rPr>
        <w:t>z sekcji zasilanej z RGOA i z sekcji zasilanej z RGnn (p.poż). Rozdzielnice RT, dedykowane dla poszczególnych pomieszczeń to,</w:t>
      </w:r>
      <w:r>
        <w:rPr>
          <w:lang w:val="pl-PL"/>
        </w:rPr>
        <w:t xml:space="preserve"> odpowiednio</w:t>
      </w:r>
      <w:r w:rsidR="009813C4">
        <w:rPr>
          <w:lang w:val="pl-PL"/>
        </w:rPr>
        <w:t>:</w:t>
      </w:r>
    </w:p>
    <w:p w:rsidR="008D5986" w:rsidRDefault="00597A75" w:rsidP="008D5986">
      <w:pPr>
        <w:pStyle w:val="E1"/>
        <w:numPr>
          <w:ilvl w:val="0"/>
          <w:numId w:val="26"/>
        </w:numPr>
        <w:rPr>
          <w:lang w:val="pl-PL"/>
        </w:rPr>
      </w:pPr>
      <w:r>
        <w:rPr>
          <w:lang w:val="pl-PL"/>
        </w:rPr>
        <w:t xml:space="preserve">RT-1 </w:t>
      </w:r>
      <w:r w:rsidR="008D5986">
        <w:rPr>
          <w:lang w:val="pl-PL"/>
        </w:rPr>
        <w:t>w pomieszczeniu 401,</w:t>
      </w:r>
    </w:p>
    <w:p w:rsidR="008D5986" w:rsidRDefault="00597A75" w:rsidP="008D5986">
      <w:pPr>
        <w:pStyle w:val="E1"/>
        <w:numPr>
          <w:ilvl w:val="0"/>
          <w:numId w:val="26"/>
        </w:numPr>
        <w:rPr>
          <w:lang w:val="pl-PL"/>
        </w:rPr>
      </w:pPr>
      <w:r>
        <w:rPr>
          <w:lang w:val="pl-PL"/>
        </w:rPr>
        <w:t xml:space="preserve">RT-2 </w:t>
      </w:r>
      <w:r w:rsidR="00CE66F0">
        <w:rPr>
          <w:lang w:val="pl-PL"/>
        </w:rPr>
        <w:t>w pomieszczeni</w:t>
      </w:r>
      <w:r w:rsidR="006E755C">
        <w:rPr>
          <w:lang w:val="pl-PL"/>
        </w:rPr>
        <w:t>u</w:t>
      </w:r>
      <w:r w:rsidR="00CE66F0">
        <w:rPr>
          <w:lang w:val="pl-PL"/>
        </w:rPr>
        <w:t xml:space="preserve"> 110</w:t>
      </w:r>
      <w:r w:rsidR="006E755C">
        <w:rPr>
          <w:lang w:val="pl-PL"/>
        </w:rPr>
        <w:t>,</w:t>
      </w:r>
    </w:p>
    <w:p w:rsidR="008D5986" w:rsidRDefault="00597A75" w:rsidP="008D5986">
      <w:pPr>
        <w:pStyle w:val="E1"/>
        <w:numPr>
          <w:ilvl w:val="0"/>
          <w:numId w:val="26"/>
        </w:numPr>
        <w:rPr>
          <w:lang w:val="pl-PL"/>
        </w:rPr>
      </w:pPr>
      <w:r>
        <w:rPr>
          <w:lang w:val="pl-PL"/>
        </w:rPr>
        <w:t>RT-3 w pomieszczeniu 400.</w:t>
      </w:r>
    </w:p>
    <w:p w:rsidR="00CE66F0" w:rsidRDefault="00CE66F0" w:rsidP="00CE66F0">
      <w:pPr>
        <w:pStyle w:val="E1"/>
        <w:rPr>
          <w:lang w:val="pl-PL"/>
        </w:rPr>
      </w:pPr>
      <w:r>
        <w:rPr>
          <w:lang w:val="pl-PL"/>
        </w:rPr>
        <w:t xml:space="preserve">Zestawienie numerów obwodów zasilania szaf </w:t>
      </w:r>
      <w:r w:rsidR="006E755C">
        <w:rPr>
          <w:lang w:val="pl-PL"/>
        </w:rPr>
        <w:t>CORE-</w:t>
      </w:r>
      <w:r>
        <w:rPr>
          <w:lang w:val="pl-PL"/>
        </w:rPr>
        <w:t>LAN zawiera Tabela 2.</w:t>
      </w:r>
    </w:p>
    <w:p w:rsidR="008128DB" w:rsidRDefault="009813C4" w:rsidP="008D5986">
      <w:pPr>
        <w:pStyle w:val="E1"/>
        <w:rPr>
          <w:lang w:val="pl-PL"/>
        </w:rPr>
      </w:pPr>
      <w:r>
        <w:rPr>
          <w:lang w:val="pl-PL"/>
        </w:rPr>
        <w:t xml:space="preserve">Każda szafa CORE-LAN posiada własny UPS z czasem podtrzymania </w:t>
      </w:r>
      <w:r w:rsidR="00CC24A2">
        <w:rPr>
          <w:lang w:val="pl-PL"/>
        </w:rPr>
        <w:t>ok</w:t>
      </w:r>
      <w:r w:rsidR="008D5986">
        <w:rPr>
          <w:lang w:val="pl-PL"/>
        </w:rPr>
        <w:t>.</w:t>
      </w:r>
      <w:r w:rsidR="00CC24A2">
        <w:rPr>
          <w:lang w:val="pl-PL"/>
        </w:rPr>
        <w:t xml:space="preserve"> 20 minut </w:t>
      </w:r>
      <w:r w:rsidR="003079C2">
        <w:rPr>
          <w:lang w:val="pl-PL"/>
        </w:rPr>
        <w:t>oraz</w:t>
      </w:r>
      <w:r w:rsidR="00CC24A2">
        <w:rPr>
          <w:lang w:val="pl-PL"/>
        </w:rPr>
        <w:t xml:space="preserve"> podwójne </w:t>
      </w:r>
      <w:r w:rsidR="008D5986">
        <w:rPr>
          <w:lang w:val="pl-PL"/>
        </w:rPr>
        <w:t xml:space="preserve">modułowe </w:t>
      </w:r>
      <w:r w:rsidR="00CC24A2">
        <w:rPr>
          <w:lang w:val="pl-PL"/>
        </w:rPr>
        <w:t xml:space="preserve">zasilacze 230VAC/24VDC </w:t>
      </w:r>
      <w:r w:rsidR="00E2577F">
        <w:rPr>
          <w:lang w:val="pl-PL"/>
        </w:rPr>
        <w:t>Me</w:t>
      </w:r>
      <w:r w:rsidR="00B711A0">
        <w:rPr>
          <w:lang w:val="pl-PL"/>
        </w:rPr>
        <w:t>a</w:t>
      </w:r>
      <w:r w:rsidR="00E2577F">
        <w:rPr>
          <w:lang w:val="pl-PL"/>
        </w:rPr>
        <w:t xml:space="preserve">nWell </w:t>
      </w:r>
      <w:r w:rsidR="00E2577F" w:rsidRPr="00E2577F">
        <w:rPr>
          <w:lang w:val="pl-PL"/>
        </w:rPr>
        <w:t>RCP-1000-24</w:t>
      </w:r>
      <w:r w:rsidR="00E2577F">
        <w:rPr>
          <w:lang w:val="pl-PL"/>
        </w:rPr>
        <w:t xml:space="preserve"> </w:t>
      </w:r>
      <w:r w:rsidR="00CC24A2">
        <w:rPr>
          <w:lang w:val="pl-PL"/>
        </w:rPr>
        <w:t>dla EDS</w:t>
      </w:r>
      <w:r w:rsidR="008D5986">
        <w:rPr>
          <w:lang w:val="pl-PL"/>
        </w:rPr>
        <w:t>-</w:t>
      </w:r>
      <w:r w:rsidR="00CC24A2">
        <w:rPr>
          <w:lang w:val="pl-PL"/>
        </w:rPr>
        <w:t>G509. Switch’e PT</w:t>
      </w:r>
      <w:r w:rsidR="008D5986">
        <w:rPr>
          <w:lang w:val="pl-PL"/>
        </w:rPr>
        <w:t>-</w:t>
      </w:r>
      <w:r w:rsidR="00CC24A2">
        <w:rPr>
          <w:lang w:val="pl-PL"/>
        </w:rPr>
        <w:t xml:space="preserve">7728 zasilane są dwustronnie napięciem 230VAC. </w:t>
      </w:r>
    </w:p>
    <w:p w:rsidR="001712BF" w:rsidRDefault="001712BF" w:rsidP="007F44CB">
      <w:pPr>
        <w:pStyle w:val="E1"/>
        <w:rPr>
          <w:lang w:val="pl-PL"/>
        </w:rPr>
      </w:pPr>
      <w:r>
        <w:rPr>
          <w:lang w:val="pl-PL"/>
        </w:rPr>
        <w:t xml:space="preserve">Szafa CORE-LAN w pomieszczeniu 302 posiada własny UPS i jest </w:t>
      </w:r>
      <w:r w:rsidR="008128DB">
        <w:rPr>
          <w:lang w:val="pl-PL"/>
        </w:rPr>
        <w:t>zasilana dwustronnie</w:t>
      </w:r>
      <w:r>
        <w:rPr>
          <w:lang w:val="pl-PL"/>
        </w:rPr>
        <w:t xml:space="preserve"> </w:t>
      </w:r>
      <w:r w:rsidR="008128DB">
        <w:rPr>
          <w:lang w:val="pl-PL"/>
        </w:rPr>
        <w:t>z</w:t>
      </w:r>
      <w:r>
        <w:rPr>
          <w:lang w:val="pl-PL"/>
        </w:rPr>
        <w:t xml:space="preserve"> rozdzielnicy </w:t>
      </w:r>
      <w:r w:rsidR="008D5986">
        <w:rPr>
          <w:lang w:val="pl-PL"/>
        </w:rPr>
        <w:t xml:space="preserve">RT-2 </w:t>
      </w:r>
      <w:r>
        <w:rPr>
          <w:lang w:val="pl-PL"/>
        </w:rPr>
        <w:t xml:space="preserve">zlokalizowanej w pomieszczeniu </w:t>
      </w:r>
      <w:r w:rsidR="008D5986">
        <w:rPr>
          <w:lang w:val="pl-PL"/>
        </w:rPr>
        <w:t>110</w:t>
      </w:r>
      <w:r>
        <w:rPr>
          <w:lang w:val="pl-PL"/>
        </w:rPr>
        <w:t>.</w:t>
      </w:r>
    </w:p>
    <w:p w:rsidR="001712BF" w:rsidRDefault="001712BF" w:rsidP="007F44CB">
      <w:pPr>
        <w:pStyle w:val="E1"/>
        <w:rPr>
          <w:lang w:val="pl-PL"/>
        </w:rPr>
      </w:pPr>
      <w:r>
        <w:rPr>
          <w:lang w:val="pl-PL"/>
        </w:rPr>
        <w:lastRenderedPageBreak/>
        <w:t xml:space="preserve">Switch MOXA w </w:t>
      </w:r>
      <w:r w:rsidR="008D5986">
        <w:rPr>
          <w:lang w:val="pl-PL"/>
        </w:rPr>
        <w:t xml:space="preserve">szafce C09/1041/LAN w </w:t>
      </w:r>
      <w:r>
        <w:rPr>
          <w:lang w:val="pl-PL"/>
        </w:rPr>
        <w:t xml:space="preserve">pomieszczeniu 1041 jest zasilany z </w:t>
      </w:r>
      <w:r w:rsidR="00A71CC2">
        <w:rPr>
          <w:lang w:val="pl-PL"/>
        </w:rPr>
        <w:t xml:space="preserve">dwóch linii 230VAC </w:t>
      </w:r>
      <w:r w:rsidR="008D5986">
        <w:rPr>
          <w:lang w:val="pl-PL"/>
        </w:rPr>
        <w:t xml:space="preserve">wyprowadzonych z rozdzielnicy RT-2 w pomieszczeniu 110 </w:t>
      </w:r>
      <w:r w:rsidR="00A71CC2">
        <w:rPr>
          <w:lang w:val="pl-PL"/>
        </w:rPr>
        <w:t xml:space="preserve">poprzez dwa </w:t>
      </w:r>
      <w:r>
        <w:rPr>
          <w:lang w:val="pl-PL"/>
        </w:rPr>
        <w:t>dedykowan</w:t>
      </w:r>
      <w:r w:rsidR="00A71CC2">
        <w:rPr>
          <w:lang w:val="pl-PL"/>
        </w:rPr>
        <w:t>e</w:t>
      </w:r>
      <w:r>
        <w:rPr>
          <w:lang w:val="pl-PL"/>
        </w:rPr>
        <w:t xml:space="preserve"> zasilacz</w:t>
      </w:r>
      <w:r w:rsidR="00A71CC2">
        <w:rPr>
          <w:lang w:val="pl-PL"/>
        </w:rPr>
        <w:t>e 24VDC</w:t>
      </w:r>
      <w:r w:rsidR="00E2577F">
        <w:rPr>
          <w:lang w:val="pl-PL"/>
        </w:rPr>
        <w:t xml:space="preserve"> Me</w:t>
      </w:r>
      <w:r w:rsidR="00B711A0">
        <w:rPr>
          <w:lang w:val="pl-PL"/>
        </w:rPr>
        <w:t>a</w:t>
      </w:r>
      <w:r w:rsidR="00E2577F">
        <w:rPr>
          <w:lang w:val="pl-PL"/>
        </w:rPr>
        <w:t xml:space="preserve">nWell </w:t>
      </w:r>
      <w:r w:rsidR="00E2577F" w:rsidRPr="00E2577F">
        <w:rPr>
          <w:lang w:val="pl-PL"/>
        </w:rPr>
        <w:t>MDR-40-24</w:t>
      </w:r>
      <w:r w:rsidR="008D5986">
        <w:rPr>
          <w:lang w:val="pl-PL"/>
        </w:rPr>
        <w:t xml:space="preserve"> zainstalowane w tej szafce</w:t>
      </w:r>
      <w:r w:rsidR="00A71CC2">
        <w:rPr>
          <w:lang w:val="pl-PL"/>
        </w:rPr>
        <w:t>.</w:t>
      </w:r>
    </w:p>
    <w:p w:rsidR="0043375A" w:rsidRDefault="008128DB" w:rsidP="007F44CB">
      <w:pPr>
        <w:pStyle w:val="E1"/>
        <w:rPr>
          <w:lang w:val="pl-PL"/>
        </w:rPr>
      </w:pPr>
      <w:r>
        <w:rPr>
          <w:lang w:val="pl-PL"/>
        </w:rPr>
        <w:t xml:space="preserve">Zanik któregokolwiek źródła zasilania </w:t>
      </w:r>
      <w:r w:rsidR="00B711A0">
        <w:rPr>
          <w:lang w:val="pl-PL"/>
        </w:rPr>
        <w:t xml:space="preserve">switcha </w:t>
      </w:r>
      <w:r>
        <w:rPr>
          <w:lang w:val="pl-PL"/>
        </w:rPr>
        <w:t>generuje alarm, przesłany</w:t>
      </w:r>
      <w:r w:rsidR="003079C2">
        <w:rPr>
          <w:lang w:val="pl-PL"/>
        </w:rPr>
        <w:t xml:space="preserve"> i </w:t>
      </w:r>
      <w:r>
        <w:rPr>
          <w:lang w:val="pl-PL"/>
        </w:rPr>
        <w:t xml:space="preserve">rejestrowany w </w:t>
      </w:r>
      <w:r w:rsidR="008D5986">
        <w:rPr>
          <w:lang w:val="pl-PL"/>
        </w:rPr>
        <w:t xml:space="preserve">systemie </w:t>
      </w:r>
      <w:r>
        <w:rPr>
          <w:lang w:val="pl-PL"/>
        </w:rPr>
        <w:t>NMS w C</w:t>
      </w:r>
      <w:r w:rsidR="008D5986">
        <w:rPr>
          <w:lang w:val="pl-PL"/>
        </w:rPr>
        <w:t xml:space="preserve">entralnej </w:t>
      </w:r>
      <w:r>
        <w:rPr>
          <w:lang w:val="pl-PL"/>
        </w:rPr>
        <w:t>D</w:t>
      </w:r>
      <w:r w:rsidR="008D5986">
        <w:rPr>
          <w:lang w:val="pl-PL"/>
        </w:rPr>
        <w:t>yspozytorni</w:t>
      </w:r>
      <w:r>
        <w:rPr>
          <w:lang w:val="pl-PL"/>
        </w:rPr>
        <w:t>.</w:t>
      </w:r>
    </w:p>
    <w:p w:rsidR="00DE35EC" w:rsidRDefault="00DE35EC" w:rsidP="007F44CB">
      <w:pPr>
        <w:pStyle w:val="E1"/>
        <w:rPr>
          <w:lang w:val="pl-PL"/>
        </w:rPr>
      </w:pPr>
    </w:p>
    <w:p w:rsidR="00DE35EC" w:rsidRDefault="00DE35EC" w:rsidP="00DE35EC">
      <w:pPr>
        <w:pStyle w:val="E1"/>
        <w:spacing w:after="120" w:line="240" w:lineRule="auto"/>
        <w:rPr>
          <w:b/>
          <w:lang w:val="pl-PL"/>
        </w:rPr>
      </w:pPr>
      <w:r>
        <w:rPr>
          <w:b/>
          <w:lang w:val="pl-PL"/>
        </w:rPr>
        <w:t>Tabela 2</w:t>
      </w:r>
      <w:r w:rsidR="00CE66F0">
        <w:rPr>
          <w:b/>
          <w:lang w:val="pl-PL"/>
        </w:rPr>
        <w:t>.</w:t>
      </w:r>
      <w:r>
        <w:rPr>
          <w:b/>
          <w:lang w:val="pl-PL"/>
        </w:rPr>
        <w:t xml:space="preserve"> Zestawienie </w:t>
      </w:r>
      <w:r w:rsidR="00CE66F0">
        <w:rPr>
          <w:b/>
          <w:lang w:val="pl-PL"/>
        </w:rPr>
        <w:t>numerów obwodów zasilania szaf LAN</w:t>
      </w:r>
      <w:r>
        <w:rPr>
          <w:b/>
          <w:lang w:val="pl-PL"/>
        </w:rPr>
        <w:t xml:space="preserve"> na stacji C09</w:t>
      </w:r>
    </w:p>
    <w:tbl>
      <w:tblPr>
        <w:tblW w:w="7464" w:type="dxa"/>
        <w:jc w:val="center"/>
        <w:tblInd w:w="38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40"/>
        <w:gridCol w:w="1126"/>
        <w:gridCol w:w="929"/>
        <w:gridCol w:w="1106"/>
        <w:gridCol w:w="912"/>
        <w:gridCol w:w="1103"/>
        <w:gridCol w:w="1148"/>
      </w:tblGrid>
      <w:tr w:rsidR="00DE35EC" w:rsidRPr="00E52CD3" w:rsidTr="005A418D">
        <w:trPr>
          <w:trHeight w:val="227"/>
          <w:jc w:val="center"/>
        </w:trPr>
        <w:tc>
          <w:tcPr>
            <w:tcW w:w="31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DE35EC" w:rsidRDefault="00DE35EC" w:rsidP="00DE35E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Szafy LAN</w:t>
            </w:r>
            <w:r w:rsidR="006E755C"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 xml:space="preserve"> (CORE-LAN)</w:t>
            </w:r>
          </w:p>
        </w:tc>
        <w:tc>
          <w:tcPr>
            <w:tcW w:w="11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35EC" w:rsidRPr="00DE35EC" w:rsidRDefault="00DE35EC" w:rsidP="00DE35E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31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DE35EC" w:rsidRDefault="00DE35EC" w:rsidP="00DE35E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Rozdzielnice RT</w:t>
            </w:r>
          </w:p>
        </w:tc>
      </w:tr>
      <w:tr w:rsidR="005A418D" w:rsidRPr="00E52CD3" w:rsidTr="00EE2B85">
        <w:trPr>
          <w:trHeight w:val="510"/>
          <w:jc w:val="center"/>
        </w:trPr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Oznaczenie szafy LAN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5A418D" w:rsidRDefault="005A418D" w:rsidP="00A83C8F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Numer pomieszczenia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5A418D" w:rsidRDefault="005A418D" w:rsidP="00A83C8F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Oznaczenie listwy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5A418D" w:rsidRDefault="005A418D" w:rsidP="00DE35EC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Opis obwodu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5A418D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Numer obwodu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5A418D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Oznaczenie rozdzielnicy</w:t>
            </w:r>
          </w:p>
        </w:tc>
        <w:tc>
          <w:tcPr>
            <w:tcW w:w="1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</w:tcPr>
          <w:p w:rsidR="005A418D" w:rsidRDefault="005A418D" w:rsidP="005A418D">
            <w:pPr>
              <w:spacing w:after="0" w:line="240" w:lineRule="auto"/>
              <w:ind w:left="15" w:hanging="15"/>
              <w:jc w:val="center"/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b/>
                <w:bCs/>
                <w:color w:val="000000"/>
                <w:sz w:val="12"/>
                <w:szCs w:val="12"/>
                <w:lang w:val="pl-PL" w:eastAsia="pl-PL"/>
              </w:rPr>
              <w:t>Numer pomieszczenia</w:t>
            </w:r>
          </w:p>
        </w:tc>
      </w:tr>
      <w:tr w:rsidR="005A418D" w:rsidRPr="00E52CD3" w:rsidTr="00EE2B85">
        <w:trPr>
          <w:trHeight w:val="255"/>
          <w:jc w:val="center"/>
        </w:trPr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C09/110/LAN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A83C8F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 w:rsidRPr="00A83C8F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A83C8F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LZ1-L1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podstawowe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EE2B85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</w:t>
            </w:r>
            <w:r w:rsidR="00EE2B85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-11.11</w:t>
            </w: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RT-2</w:t>
            </w:r>
          </w:p>
        </w:tc>
        <w:tc>
          <w:tcPr>
            <w:tcW w:w="1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</w:tr>
      <w:tr w:rsidR="005A418D" w:rsidRPr="00E52CD3" w:rsidTr="00EE2B85">
        <w:trPr>
          <w:trHeight w:val="255"/>
          <w:jc w:val="center"/>
        </w:trPr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418D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A83C8F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Default="005A418D" w:rsidP="00A83C8F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LZ1-L2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rezerwowe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Default="00EE2B85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RT-2-</w:t>
            </w:r>
            <w:r w:rsidR="005A418D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11.1</w:t>
            </w:r>
          </w:p>
        </w:tc>
        <w:tc>
          <w:tcPr>
            <w:tcW w:w="11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</w:tr>
      <w:tr w:rsidR="005A418D" w:rsidRPr="00E52CD3" w:rsidTr="00EE2B85">
        <w:trPr>
          <w:trHeight w:val="255"/>
          <w:jc w:val="center"/>
        </w:trPr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C09/302/LAN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302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LZ1-L1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podstawowe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EE2B85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RT-2-</w:t>
            </w:r>
            <w:r w:rsidR="005A418D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11.12</w:t>
            </w: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RT-2</w:t>
            </w:r>
          </w:p>
        </w:tc>
        <w:tc>
          <w:tcPr>
            <w:tcW w:w="1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</w:tr>
      <w:tr w:rsidR="005A418D" w:rsidRPr="00E52CD3" w:rsidTr="005A418D">
        <w:trPr>
          <w:trHeight w:val="255"/>
          <w:jc w:val="center"/>
        </w:trPr>
        <w:tc>
          <w:tcPr>
            <w:tcW w:w="11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LZ1-L2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rezerwowe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EE2B85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RT-2-</w:t>
            </w:r>
            <w:r w:rsidR="005A418D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11.2</w:t>
            </w:r>
          </w:p>
        </w:tc>
        <w:tc>
          <w:tcPr>
            <w:tcW w:w="11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</w:tr>
      <w:tr w:rsidR="005A418D" w:rsidRPr="00E52CD3" w:rsidTr="005A418D">
        <w:trPr>
          <w:trHeight w:val="255"/>
          <w:jc w:val="center"/>
        </w:trPr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C09/400/LAN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400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LZ1-L1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podstawowe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EE2B85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RT-3-</w:t>
            </w:r>
            <w:r w:rsidR="005A418D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11.11</w:t>
            </w: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RT-3</w:t>
            </w:r>
          </w:p>
        </w:tc>
        <w:tc>
          <w:tcPr>
            <w:tcW w:w="1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400</w:t>
            </w:r>
          </w:p>
        </w:tc>
      </w:tr>
      <w:tr w:rsidR="005A418D" w:rsidRPr="00E52CD3" w:rsidTr="005A418D">
        <w:trPr>
          <w:trHeight w:val="255"/>
          <w:jc w:val="center"/>
        </w:trPr>
        <w:tc>
          <w:tcPr>
            <w:tcW w:w="11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LZ1-L2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rezerwowe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EE2B85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RT-3-</w:t>
            </w:r>
            <w:r w:rsidR="005A418D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11.1</w:t>
            </w:r>
          </w:p>
        </w:tc>
        <w:tc>
          <w:tcPr>
            <w:tcW w:w="11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</w:tr>
      <w:tr w:rsidR="005A418D" w:rsidRPr="00E52CD3" w:rsidTr="005A418D">
        <w:trPr>
          <w:trHeight w:val="255"/>
          <w:jc w:val="center"/>
        </w:trPr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C09/401/LAN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LZ1-L1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podstawowe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EE2B85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RT-1-</w:t>
            </w:r>
            <w:r w:rsidR="005A418D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11.12</w:t>
            </w: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RT-1</w:t>
            </w:r>
          </w:p>
        </w:tc>
        <w:tc>
          <w:tcPr>
            <w:tcW w:w="1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401</w:t>
            </w:r>
          </w:p>
        </w:tc>
      </w:tr>
      <w:tr w:rsidR="005A418D" w:rsidRPr="00E52CD3" w:rsidTr="005A418D">
        <w:trPr>
          <w:trHeight w:val="255"/>
          <w:jc w:val="center"/>
        </w:trPr>
        <w:tc>
          <w:tcPr>
            <w:tcW w:w="11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LZ1-L2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rezerwowe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EE2B85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RT-1-</w:t>
            </w:r>
            <w:r w:rsidR="005A418D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11.2</w:t>
            </w:r>
          </w:p>
        </w:tc>
        <w:tc>
          <w:tcPr>
            <w:tcW w:w="11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</w:tr>
      <w:tr w:rsidR="005A418D" w:rsidRPr="00E52CD3" w:rsidTr="005A418D">
        <w:trPr>
          <w:trHeight w:val="255"/>
          <w:jc w:val="center"/>
        </w:trPr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C09/1041/LAN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1041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LZ1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podstawowe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EE2B85" w:rsidP="00017A02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</w:t>
            </w:r>
            <w:r w:rsidR="00017A02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-</w:t>
            </w:r>
            <w:r w:rsidR="005A418D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11.13</w:t>
            </w:r>
          </w:p>
        </w:tc>
        <w:tc>
          <w:tcPr>
            <w:tcW w:w="11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RT-2</w:t>
            </w:r>
          </w:p>
        </w:tc>
        <w:tc>
          <w:tcPr>
            <w:tcW w:w="1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110</w:t>
            </w:r>
          </w:p>
        </w:tc>
      </w:tr>
      <w:tr w:rsidR="005A418D" w:rsidRPr="00E52CD3" w:rsidTr="005A418D">
        <w:trPr>
          <w:trHeight w:val="255"/>
          <w:jc w:val="center"/>
        </w:trPr>
        <w:tc>
          <w:tcPr>
            <w:tcW w:w="11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418D" w:rsidRPr="00E52CD3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LZ2</w:t>
            </w:r>
          </w:p>
        </w:tc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Default="005A418D" w:rsidP="006E755C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Zasilanie rezerwowe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EE2B85" w:rsidP="00017A02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RT-</w:t>
            </w:r>
            <w:r w:rsidR="00017A02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2</w:t>
            </w:r>
            <w:r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-</w:t>
            </w:r>
            <w:r w:rsidR="005A418D"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  <w:t>11.3</w:t>
            </w:r>
          </w:p>
        </w:tc>
        <w:tc>
          <w:tcPr>
            <w:tcW w:w="11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  <w:tc>
          <w:tcPr>
            <w:tcW w:w="1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418D" w:rsidRPr="00A83C8F" w:rsidRDefault="005A418D" w:rsidP="005A418D">
            <w:pPr>
              <w:spacing w:after="0" w:line="240" w:lineRule="auto"/>
              <w:jc w:val="center"/>
              <w:rPr>
                <w:rFonts w:ascii="Verdana" w:hAnsi="Verdana" w:cs="Arial"/>
                <w:color w:val="000000"/>
                <w:sz w:val="12"/>
                <w:szCs w:val="12"/>
                <w:lang w:val="pl-PL" w:eastAsia="pl-PL"/>
              </w:rPr>
            </w:pPr>
          </w:p>
        </w:tc>
      </w:tr>
    </w:tbl>
    <w:p w:rsidR="008D5986" w:rsidRDefault="008D5986" w:rsidP="007F44CB">
      <w:pPr>
        <w:pStyle w:val="E1"/>
        <w:rPr>
          <w:lang w:val="pl-PL"/>
        </w:rPr>
      </w:pPr>
    </w:p>
    <w:p w:rsidR="006E755C" w:rsidRDefault="006E755C" w:rsidP="007F44CB">
      <w:pPr>
        <w:pStyle w:val="E1"/>
        <w:rPr>
          <w:lang w:val="pl-PL"/>
        </w:rPr>
      </w:pPr>
    </w:p>
    <w:p w:rsidR="0043375A" w:rsidRDefault="0043375A">
      <w:pPr>
        <w:spacing w:after="0" w:line="240" w:lineRule="auto"/>
        <w:rPr>
          <w:lang w:val="pl-PL"/>
        </w:rPr>
      </w:pPr>
      <w:r>
        <w:rPr>
          <w:lang w:val="pl-PL"/>
        </w:rPr>
        <w:br w:type="page"/>
      </w:r>
    </w:p>
    <w:p w:rsidR="0043375A" w:rsidRDefault="0043375A" w:rsidP="0043375A">
      <w:pPr>
        <w:pStyle w:val="Nagwek1"/>
        <w:pageBreakBefore/>
        <w:widowControl w:val="0"/>
        <w:tabs>
          <w:tab w:val="clear" w:pos="851"/>
          <w:tab w:val="num" w:pos="0"/>
        </w:tabs>
        <w:suppressAutoHyphens/>
        <w:ind w:left="432" w:hanging="432"/>
      </w:pPr>
      <w:bookmarkStart w:id="59" w:name="_Toc374966361"/>
      <w:r>
        <w:lastRenderedPageBreak/>
        <w:t>Wykaz norm</w:t>
      </w:r>
      <w:bookmarkEnd w:id="59"/>
    </w:p>
    <w:p w:rsidR="0043375A" w:rsidRDefault="0043375A" w:rsidP="0043375A">
      <w:pPr>
        <w:pStyle w:val="E1"/>
        <w:tabs>
          <w:tab w:val="left" w:pos="426"/>
        </w:tabs>
        <w:spacing w:line="360" w:lineRule="auto"/>
        <w:rPr>
          <w:color w:val="000000"/>
          <w:lang w:val="pl-PL"/>
        </w:rPr>
      </w:pPr>
      <w:r>
        <w:rPr>
          <w:color w:val="000000"/>
          <w:lang w:val="pl-PL"/>
        </w:rPr>
        <w:t xml:space="preserve">Normy polskie i europejskie </w:t>
      </w:r>
    </w:p>
    <w:p w:rsidR="0043375A" w:rsidRPr="008F290D" w:rsidRDefault="0043375A" w:rsidP="0043375A">
      <w:pPr>
        <w:pStyle w:val="E1"/>
        <w:spacing w:line="360" w:lineRule="auto"/>
        <w:rPr>
          <w:lang w:val="pl-PL"/>
        </w:rPr>
      </w:pPr>
      <w:r w:rsidRPr="008F290D">
        <w:rPr>
          <w:lang w:val="pl-PL"/>
        </w:rPr>
        <w:t>Terminologia używana w niniejszym dokumencie oraz wszelkie wymagania w nim określone bazują na normach: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 xml:space="preserve">IEEE Std 802.11-2007 </w:t>
      </w:r>
      <w:r w:rsidRPr="008F290D">
        <w:rPr>
          <w:rFonts w:ascii="Arial" w:hAnsi="Arial" w:cs="Arial"/>
          <w:sz w:val="22"/>
          <w:szCs w:val="22"/>
        </w:rPr>
        <w:tab/>
        <w:t>Lokalna sieć bezprzewodowa (LAN), kontrola dostępu do medium transmisyjnego (MAC) i specyfikacja warstwy fizycznej.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EN 50173-1:2007 Technika Informatyczna – Systemy okablowania strukturalnego –Część 1: Wymagania og</w:t>
      </w:r>
      <w:r>
        <w:rPr>
          <w:rFonts w:ascii="Arial" w:hAnsi="Arial" w:cs="Arial"/>
          <w:sz w:val="22"/>
          <w:szCs w:val="22"/>
        </w:rPr>
        <w:t>ó</w:t>
      </w:r>
      <w:r w:rsidRPr="008F290D">
        <w:rPr>
          <w:rFonts w:ascii="Arial" w:hAnsi="Arial" w:cs="Arial"/>
          <w:sz w:val="22"/>
          <w:szCs w:val="22"/>
        </w:rPr>
        <w:t>lne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EN 50173-2:2007 Technika Informatyczna – Systemy okablowania strukturalnego – Część 2: Budynki biurowe;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50174-1:2002 Technika informatyczna. Instalacja okablowania – Część 1 – Specyfikacja i zapewnienie jakości;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50174-2:2002 Technika informatyczna. Instalacja okablowania – Część 2 –Planowanie i wykonawstwo instalacji wewnątrz budynków;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50174-3:2005 Technika informatyczna. Instalacja okablowania – Część 3 –Planowanie i wykonawstwo instalacji na zewnątrz budynków;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50346:2002 Technika informatyczna. Instalacja okablowania – Badanie zainstalowanego okablowania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50310:2007 Stosowanie połączeń wyrównawczych i uziemiających w budynkach z zainstalowanym sprzętem informatycznym;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  <w:lang w:val="en-US"/>
        </w:rPr>
        <w:t xml:space="preserve">TR 50173-99-1:2007 Guidelines for the support of 10 GBASE-T. </w:t>
      </w:r>
      <w:r w:rsidRPr="008F290D">
        <w:rPr>
          <w:rFonts w:ascii="Arial" w:hAnsi="Arial" w:cs="Arial"/>
          <w:sz w:val="22"/>
          <w:szCs w:val="22"/>
        </w:rPr>
        <w:t>System okablowania oraz wydajność komponentów musi pozostać w zgodzie z wymaganiami normy EN 50173-1:2007 lub z adekwatnymi normami międzynarodowymi, tj.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ISO/IEC 11801 lub TIA/EIA568B.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ISO/IEC11801:2002 wyd. II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EN50173-1:2002 wyd. II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TIA/EIA 569A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lastRenderedPageBreak/>
        <w:t>TIA/EIA 568-B.2-1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color w:val="000000"/>
          <w:sz w:val="22"/>
          <w:szCs w:val="22"/>
        </w:rPr>
        <w:t>JTC 1/25N 981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color w:val="808080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>PN-EN 41003:2009 Szczególne wymagania bezpieczeństwa dotyczące urządzeń przeznaczonych do podłączenia do sieci telekomunikacyjnych i/lub kablowych systemach rozprowadzania</w:t>
      </w:r>
      <w:r w:rsidRPr="008F290D">
        <w:rPr>
          <w:rFonts w:ascii="Arial" w:hAnsi="Arial" w:cs="Arial"/>
          <w:color w:val="000000"/>
          <w:sz w:val="22"/>
          <w:szCs w:val="22"/>
        </w:rPr>
        <w:t xml:space="preserve"> 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 xml:space="preserve">PN-96/TPSA-036 Urządzenia ochrony ludzi i instalacji przed przepięciami i przetężeniami (ochronniki). Wymagania i badania 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 xml:space="preserve">PN-E-90054:1987 Przewody elektroenergetyczne ogólnego przeznaczenia do układania na stałe. Przewody jednożyłowe o izolacji polwinitowej </w:t>
      </w:r>
    </w:p>
    <w:p w:rsidR="0043375A" w:rsidRPr="008F290D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8F290D">
        <w:rPr>
          <w:rFonts w:ascii="Arial" w:hAnsi="Arial" w:cs="Arial"/>
          <w:sz w:val="22"/>
          <w:szCs w:val="22"/>
        </w:rPr>
        <w:t xml:space="preserve">PN-E-01002:1997 Słownik terminologiczny elektryki -- Kable i przewody </w:t>
      </w:r>
    </w:p>
    <w:p w:rsidR="0043375A" w:rsidRPr="00E72D23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54 (od 1 do 20). Systemy sygnalizacji pożarowej</w:t>
      </w:r>
    </w:p>
    <w:p w:rsidR="0043375A" w:rsidRPr="00E72D23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41003:2009</w:t>
      </w:r>
      <w:r w:rsidRPr="00E72D23">
        <w:rPr>
          <w:rFonts w:ascii="Arial" w:hAnsi="Arial" w:cs="Arial"/>
          <w:sz w:val="22"/>
          <w:szCs w:val="22"/>
        </w:rPr>
        <w:tab/>
        <w:t xml:space="preserve">Szczególne wymagania bezpieczeństwa dotyczące urządzeń przeznaczonych do podłączenia do sieci telekomunikacyjnych i/lub kablowych systemach rozprowadzania </w:t>
      </w:r>
    </w:p>
    <w:p w:rsidR="0043375A" w:rsidRPr="00E72D23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60825-1:2008</w:t>
      </w:r>
      <w:r w:rsidRPr="00E72D23">
        <w:rPr>
          <w:rFonts w:ascii="Arial" w:hAnsi="Arial" w:cs="Arial"/>
          <w:sz w:val="22"/>
          <w:szCs w:val="22"/>
        </w:rPr>
        <w:tab/>
        <w:t xml:space="preserve">Bezpieczeństwo urządzeń laserowych -- Część 1: Klasyfikacja sprzętu i wymagania </w:t>
      </w:r>
      <w:r w:rsidRPr="00E72D23">
        <w:rPr>
          <w:rFonts w:ascii="Arial" w:hAnsi="Arial" w:cs="Arial"/>
          <w:sz w:val="22"/>
          <w:szCs w:val="22"/>
        </w:rPr>
        <w:tab/>
      </w:r>
    </w:p>
    <w:p w:rsidR="0043375A" w:rsidRPr="00E72D23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60825-2:2009</w:t>
      </w:r>
      <w:r w:rsidRPr="00E72D23">
        <w:rPr>
          <w:rFonts w:ascii="Arial" w:hAnsi="Arial" w:cs="Arial"/>
          <w:sz w:val="22"/>
          <w:szCs w:val="22"/>
        </w:rPr>
        <w:tab/>
        <w:t>Bezpieczeństwo urządzeń laserowych -- Część 2: Bezpieczeństwo światłowodowych systemów telekomunikacyjnych (OFCS)</w:t>
      </w:r>
    </w:p>
    <w:p w:rsidR="0043375A" w:rsidRPr="00E72D23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>PN-EN 60825-4:2007</w:t>
      </w:r>
      <w:r w:rsidRPr="00E72D23">
        <w:rPr>
          <w:rFonts w:ascii="Arial" w:hAnsi="Arial" w:cs="Arial"/>
          <w:sz w:val="22"/>
          <w:szCs w:val="22"/>
        </w:rPr>
        <w:tab/>
        <w:t xml:space="preserve">Bezpieczeństwo urządzeń laserowych – Część 4: Osłony laserowe </w:t>
      </w:r>
    </w:p>
    <w:p w:rsidR="0043375A" w:rsidRPr="00E72D23" w:rsidRDefault="0043375A" w:rsidP="0043375A">
      <w:pPr>
        <w:pStyle w:val="StylLANSTERPODPUNKTInterlinia15wiersza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 w:rsidRPr="00E72D23">
        <w:rPr>
          <w:rFonts w:ascii="Arial" w:hAnsi="Arial" w:cs="Arial"/>
          <w:sz w:val="22"/>
          <w:szCs w:val="22"/>
        </w:rPr>
        <w:t xml:space="preserve">PN-EN 60825-4:2007/A1:2009 Bezpieczeństwo urządzeń laserowych – Część 4: Osłony laserowe </w:t>
      </w:r>
    </w:p>
    <w:p w:rsidR="0043375A" w:rsidRPr="00C13BEC" w:rsidRDefault="0043375A" w:rsidP="0043375A">
      <w:pPr>
        <w:pStyle w:val="Zwykytekst1"/>
        <w:tabs>
          <w:tab w:val="left" w:pos="685"/>
        </w:tabs>
        <w:spacing w:line="360" w:lineRule="auto"/>
        <w:ind w:left="2835" w:hanging="2126"/>
        <w:jc w:val="both"/>
        <w:rPr>
          <w:rFonts w:cs="Arial"/>
          <w:sz w:val="22"/>
          <w:szCs w:val="22"/>
        </w:rPr>
      </w:pPr>
    </w:p>
    <w:p w:rsidR="00E65E84" w:rsidRDefault="00E65E84">
      <w:pPr>
        <w:spacing w:after="0" w:line="240" w:lineRule="auto"/>
        <w:rPr>
          <w:lang w:val="pl-PL"/>
        </w:rPr>
      </w:pPr>
      <w:r>
        <w:rPr>
          <w:lang w:val="pl-PL"/>
        </w:rPr>
        <w:br w:type="page"/>
      </w:r>
    </w:p>
    <w:p w:rsidR="00E65E84" w:rsidRPr="00C13BEC" w:rsidRDefault="00E65E84" w:rsidP="00E65E84">
      <w:pPr>
        <w:pStyle w:val="Nagwek1"/>
        <w:tabs>
          <w:tab w:val="num" w:pos="0"/>
        </w:tabs>
        <w:rPr>
          <w:lang w:val="pl-PL"/>
        </w:rPr>
      </w:pPr>
      <w:bookmarkStart w:id="60" w:name="_Toc269307918"/>
      <w:bookmarkStart w:id="61" w:name="_Toc274205845"/>
      <w:bookmarkStart w:id="62" w:name="_Toc274807700"/>
      <w:bookmarkStart w:id="63" w:name="_Toc274834237"/>
      <w:bookmarkStart w:id="64" w:name="_Toc274834546"/>
      <w:bookmarkStart w:id="65" w:name="_Toc292096888"/>
      <w:bookmarkStart w:id="66" w:name="_Toc293495326"/>
      <w:bookmarkStart w:id="67" w:name="_Toc303066658"/>
      <w:bookmarkStart w:id="68" w:name="_Toc317503408"/>
      <w:bookmarkStart w:id="69" w:name="_Toc374966362"/>
      <w:r w:rsidRPr="00C13BEC">
        <w:rPr>
          <w:lang w:val="pl-PL"/>
        </w:rPr>
        <w:lastRenderedPageBreak/>
        <w:t>OŚWIADCZENIE</w:t>
      </w:r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Pr="00C13BEC">
        <w:rPr>
          <w:lang w:val="pl-PL"/>
        </w:rPr>
        <w:t xml:space="preserve"> </w:t>
      </w:r>
    </w:p>
    <w:p w:rsidR="00E65E84" w:rsidRPr="00C13BEC" w:rsidRDefault="00E65E84" w:rsidP="00E65E84">
      <w:pPr>
        <w:spacing w:line="360" w:lineRule="auto"/>
        <w:ind w:left="181"/>
        <w:jc w:val="right"/>
        <w:rPr>
          <w:rFonts w:cs="Arial"/>
          <w:szCs w:val="22"/>
          <w:lang w:val="pl-PL"/>
        </w:rPr>
      </w:pPr>
      <w:r w:rsidRPr="00C13BEC">
        <w:rPr>
          <w:rFonts w:cs="Arial"/>
          <w:szCs w:val="22"/>
          <w:lang w:val="pl-PL"/>
        </w:rPr>
        <w:t xml:space="preserve">Warszawa, </w:t>
      </w:r>
      <w:r w:rsidR="00133512">
        <w:rPr>
          <w:rFonts w:cs="Arial"/>
          <w:szCs w:val="22"/>
          <w:lang w:val="pl-PL"/>
        </w:rPr>
        <w:t>Grudzień</w:t>
      </w:r>
      <w:r>
        <w:rPr>
          <w:rFonts w:cs="Arial"/>
          <w:szCs w:val="22"/>
          <w:lang w:val="pl-PL"/>
        </w:rPr>
        <w:t xml:space="preserve"> </w:t>
      </w:r>
      <w:r w:rsidRPr="00C13BEC">
        <w:rPr>
          <w:rFonts w:cs="Arial"/>
          <w:szCs w:val="22"/>
          <w:lang w:val="pl-PL"/>
        </w:rPr>
        <w:t xml:space="preserve"> 201</w:t>
      </w:r>
      <w:r>
        <w:rPr>
          <w:rFonts w:cs="Arial"/>
          <w:szCs w:val="22"/>
          <w:lang w:val="pl-PL"/>
        </w:rPr>
        <w:t>3</w:t>
      </w:r>
      <w:r w:rsidRPr="00C13BEC">
        <w:rPr>
          <w:rFonts w:cs="Arial"/>
          <w:szCs w:val="22"/>
          <w:lang w:val="pl-PL"/>
        </w:rPr>
        <w:t xml:space="preserve"> r.</w:t>
      </w:r>
    </w:p>
    <w:p w:rsidR="00E65E84" w:rsidRPr="00C13BEC" w:rsidRDefault="00E65E84" w:rsidP="00E65E84">
      <w:pPr>
        <w:spacing w:line="360" w:lineRule="auto"/>
        <w:ind w:left="181"/>
        <w:jc w:val="right"/>
        <w:rPr>
          <w:rFonts w:cs="Arial"/>
          <w:b/>
          <w:szCs w:val="22"/>
          <w:lang w:val="pl-PL"/>
        </w:rPr>
      </w:pPr>
    </w:p>
    <w:p w:rsidR="00E65E84" w:rsidRPr="00C13BEC" w:rsidRDefault="00E65E84" w:rsidP="00E65E84">
      <w:pPr>
        <w:spacing w:line="360" w:lineRule="auto"/>
        <w:jc w:val="center"/>
        <w:rPr>
          <w:rFonts w:cs="Arial"/>
          <w:b/>
          <w:lang w:val="pl-PL"/>
        </w:rPr>
      </w:pPr>
      <w:r w:rsidRPr="00C13BEC">
        <w:rPr>
          <w:rFonts w:cs="Arial"/>
          <w:b/>
          <w:lang w:val="pl-PL"/>
        </w:rPr>
        <w:t>OŚWIADCZENIE</w:t>
      </w:r>
    </w:p>
    <w:p w:rsidR="00E65E84" w:rsidRPr="00C13BEC" w:rsidRDefault="00E65E84" w:rsidP="00E65E84">
      <w:pPr>
        <w:spacing w:line="360" w:lineRule="auto"/>
        <w:jc w:val="center"/>
        <w:rPr>
          <w:rFonts w:cs="Arial"/>
          <w:b/>
          <w:lang w:val="pl-PL"/>
        </w:rPr>
      </w:pPr>
    </w:p>
    <w:p w:rsidR="00E65E84" w:rsidRPr="00C13BEC" w:rsidRDefault="00E65E84" w:rsidP="00E65E84">
      <w:pPr>
        <w:spacing w:after="0" w:line="360" w:lineRule="auto"/>
        <w:jc w:val="center"/>
        <w:rPr>
          <w:rFonts w:cs="Arial"/>
          <w:lang w:val="pl-PL"/>
        </w:rPr>
      </w:pPr>
      <w:r w:rsidRPr="00C13BEC">
        <w:rPr>
          <w:rFonts w:cs="Arial"/>
          <w:lang w:val="pl-PL"/>
        </w:rPr>
        <w:t>Na podstawie art. 20 ust. 4 ustawy z dnia 7 lipca 1994 r. – Prawo Budowlane (tekst jednolity z 2006 r. Dz. U. Nr 156, poz. 1118 z późniejszymi zmianami)</w:t>
      </w:r>
    </w:p>
    <w:p w:rsidR="00E65E84" w:rsidRPr="00C13BEC" w:rsidRDefault="00E65E84" w:rsidP="00E65E84">
      <w:pPr>
        <w:spacing w:after="0" w:line="360" w:lineRule="auto"/>
        <w:jc w:val="center"/>
        <w:rPr>
          <w:rFonts w:cs="Arial"/>
          <w:lang w:val="pl-PL"/>
        </w:rPr>
      </w:pPr>
      <w:r w:rsidRPr="00C13BEC">
        <w:rPr>
          <w:rFonts w:cs="Arial"/>
          <w:lang w:val="pl-PL"/>
        </w:rPr>
        <w:t xml:space="preserve">oświadczam, że Projekt </w:t>
      </w:r>
      <w:r>
        <w:rPr>
          <w:rFonts w:cs="Arial"/>
          <w:lang w:val="pl-PL"/>
        </w:rPr>
        <w:t>Wykonawczy</w:t>
      </w:r>
      <w:r w:rsidRPr="00C13BEC">
        <w:rPr>
          <w:rFonts w:cs="Arial"/>
          <w:lang w:val="pl-PL"/>
        </w:rPr>
        <w:t xml:space="preserve"> dla Inwestycji</w:t>
      </w:r>
    </w:p>
    <w:p w:rsidR="00E65E84" w:rsidRPr="00C13BEC" w:rsidRDefault="00E65E84" w:rsidP="00E65E84">
      <w:pPr>
        <w:spacing w:after="0" w:line="240" w:lineRule="auto"/>
        <w:jc w:val="center"/>
        <w:rPr>
          <w:rFonts w:cs="Arial"/>
          <w:lang w:val="pl-PL"/>
        </w:rPr>
      </w:pPr>
    </w:p>
    <w:p w:rsidR="00E65E84" w:rsidRDefault="00E65E84" w:rsidP="00E65E84">
      <w:pPr>
        <w:spacing w:before="120" w:after="0" w:line="360" w:lineRule="auto"/>
        <w:jc w:val="center"/>
        <w:rPr>
          <w:rFonts w:cs="Arial"/>
          <w:b/>
          <w:caps/>
          <w:sz w:val="24"/>
          <w:szCs w:val="24"/>
          <w:lang w:val="pl-PL"/>
        </w:rPr>
      </w:pPr>
      <w:r w:rsidRPr="00C13BEC">
        <w:rPr>
          <w:rFonts w:cs="Arial"/>
          <w:b/>
          <w:caps/>
          <w:sz w:val="24"/>
          <w:szCs w:val="24"/>
          <w:lang w:val="pl-PL"/>
        </w:rPr>
        <w:t>PROJEKT I BUDOWA II LINII METRA OD STACJI „RONDO DASZYŃSKIEGO” DO STACJI „DWORzec WILEŃSKI” W WARSZAWIE w zakresie</w:t>
      </w:r>
    </w:p>
    <w:p w:rsidR="00E65E84" w:rsidRDefault="00E65E84" w:rsidP="00E65E84">
      <w:pPr>
        <w:spacing w:before="120" w:after="0" w:line="360" w:lineRule="auto"/>
        <w:jc w:val="center"/>
        <w:rPr>
          <w:rFonts w:cs="Arial"/>
          <w:b/>
          <w:caps/>
          <w:sz w:val="24"/>
          <w:szCs w:val="24"/>
          <w:lang w:val="pl-PL"/>
        </w:rPr>
      </w:pPr>
    </w:p>
    <w:p w:rsidR="00E65E84" w:rsidRPr="00C13BEC" w:rsidRDefault="00E65E84" w:rsidP="00E65E84">
      <w:pPr>
        <w:spacing w:after="0" w:line="360" w:lineRule="auto"/>
        <w:jc w:val="center"/>
        <w:rPr>
          <w:rFonts w:cs="Arial"/>
          <w:b/>
          <w:caps/>
          <w:sz w:val="24"/>
          <w:szCs w:val="24"/>
          <w:lang w:val="pl-PL"/>
        </w:rPr>
      </w:pPr>
      <w:r w:rsidRPr="00076100">
        <w:rPr>
          <w:rFonts w:cs="Arial"/>
          <w:b/>
          <w:caps/>
          <w:sz w:val="24"/>
          <w:szCs w:val="24"/>
          <w:lang w:val="pl-PL"/>
        </w:rPr>
        <w:t>Sieci LAN na potrzeby systemów całoliniowych. Stacja C09</w:t>
      </w:r>
    </w:p>
    <w:p w:rsidR="00E65E84" w:rsidRPr="00C13BEC" w:rsidRDefault="00E65E84" w:rsidP="00E65E84">
      <w:pPr>
        <w:spacing w:after="0" w:line="360" w:lineRule="auto"/>
        <w:jc w:val="center"/>
        <w:rPr>
          <w:rFonts w:cs="Arial"/>
          <w:b/>
          <w:caps/>
          <w:sz w:val="24"/>
          <w:szCs w:val="24"/>
          <w:lang w:val="pl-PL"/>
        </w:rPr>
      </w:pPr>
    </w:p>
    <w:p w:rsidR="00E65E84" w:rsidRPr="00C13BEC" w:rsidRDefault="00E65E84" w:rsidP="00E65E84">
      <w:pPr>
        <w:spacing w:after="0" w:line="360" w:lineRule="auto"/>
        <w:jc w:val="center"/>
        <w:rPr>
          <w:rFonts w:cs="Arial"/>
          <w:lang w:val="pl-PL"/>
        </w:rPr>
      </w:pPr>
      <w:r w:rsidRPr="00C13BEC">
        <w:rPr>
          <w:rFonts w:cs="Arial"/>
          <w:lang w:val="pl-PL"/>
        </w:rPr>
        <w:t>został wykonany zgodnie z obowiązującymi przepisami, normami i zasadami wiedzy technicznej oraz w stanie kompletnym z punktu widzenia celu, któremu ma służyć.</w:t>
      </w:r>
    </w:p>
    <w:p w:rsidR="00E65E84" w:rsidRPr="00C13BEC" w:rsidRDefault="00E65E84" w:rsidP="00E65E84">
      <w:pPr>
        <w:spacing w:after="0" w:line="360" w:lineRule="auto"/>
        <w:jc w:val="center"/>
        <w:rPr>
          <w:rFonts w:cs="Arial"/>
          <w:lang w:val="pl-PL"/>
        </w:rPr>
      </w:pPr>
    </w:p>
    <w:p w:rsidR="00E65E84" w:rsidRPr="00C13BEC" w:rsidRDefault="00E65E84" w:rsidP="00E65E84">
      <w:pPr>
        <w:spacing w:after="0" w:line="360" w:lineRule="auto"/>
        <w:jc w:val="center"/>
        <w:rPr>
          <w:rFonts w:cs="Arial"/>
          <w:lang w:val="pl-PL"/>
        </w:rPr>
      </w:pPr>
    </w:p>
    <w:p w:rsidR="00E65E84" w:rsidRPr="00C13BEC" w:rsidRDefault="00E65E84" w:rsidP="00E65E84">
      <w:pPr>
        <w:rPr>
          <w:lang w:val="pl-PL"/>
        </w:rPr>
      </w:pPr>
    </w:p>
    <w:p w:rsidR="00E65E84" w:rsidRPr="00C13BEC" w:rsidRDefault="00E65E84" w:rsidP="00E65E84">
      <w:pPr>
        <w:pStyle w:val="WKDtekst"/>
      </w:pPr>
    </w:p>
    <w:tbl>
      <w:tblPr>
        <w:tblW w:w="9090" w:type="dxa"/>
        <w:jc w:val="center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3408"/>
        <w:gridCol w:w="2273"/>
        <w:gridCol w:w="3409"/>
      </w:tblGrid>
      <w:tr w:rsidR="00E65E84" w:rsidRPr="00C13BEC" w:rsidTr="0085760C">
        <w:trPr>
          <w:jc w:val="center"/>
        </w:trPr>
        <w:tc>
          <w:tcPr>
            <w:tcW w:w="3408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E65E84" w:rsidRPr="00C13BEC" w:rsidRDefault="00E65E84" w:rsidP="0085760C">
            <w:pPr>
              <w:pStyle w:val="WKDtekst"/>
              <w:spacing w:after="0"/>
              <w:jc w:val="center"/>
              <w:rPr>
                <w:szCs w:val="22"/>
              </w:rPr>
            </w:pPr>
            <w:r w:rsidRPr="00C13BEC">
              <w:rPr>
                <w:szCs w:val="22"/>
              </w:rPr>
              <w:t xml:space="preserve">Podpis sprawdzającego </w:t>
            </w:r>
          </w:p>
        </w:tc>
        <w:tc>
          <w:tcPr>
            <w:tcW w:w="227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E65E84" w:rsidRPr="00C13BEC" w:rsidRDefault="00E65E84" w:rsidP="0085760C">
            <w:pPr>
              <w:pStyle w:val="WKDtekst"/>
              <w:spacing w:after="0"/>
              <w:jc w:val="center"/>
              <w:rPr>
                <w:szCs w:val="22"/>
              </w:rPr>
            </w:pPr>
          </w:p>
        </w:tc>
        <w:tc>
          <w:tcPr>
            <w:tcW w:w="3409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:rsidR="00E65E84" w:rsidRPr="00C13BEC" w:rsidRDefault="00E65E84" w:rsidP="0085760C">
            <w:pPr>
              <w:pStyle w:val="WKDtekst"/>
              <w:spacing w:after="0"/>
              <w:jc w:val="center"/>
              <w:rPr>
                <w:szCs w:val="22"/>
              </w:rPr>
            </w:pPr>
            <w:r w:rsidRPr="00C13BEC">
              <w:rPr>
                <w:szCs w:val="22"/>
              </w:rPr>
              <w:t xml:space="preserve">Podpis projektanta </w:t>
            </w:r>
          </w:p>
        </w:tc>
      </w:tr>
      <w:tr w:rsidR="00E65E84" w:rsidRPr="00C13BEC" w:rsidTr="0085760C">
        <w:trPr>
          <w:trHeight w:hRule="exact" w:val="1985"/>
          <w:jc w:val="center"/>
        </w:trPr>
        <w:tc>
          <w:tcPr>
            <w:tcW w:w="3408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E65E84" w:rsidRPr="00C13BEC" w:rsidRDefault="00E65E84" w:rsidP="0085760C">
            <w:pPr>
              <w:pStyle w:val="WKDtekst"/>
              <w:spacing w:after="0"/>
              <w:jc w:val="center"/>
              <w:rPr>
                <w:szCs w:val="22"/>
              </w:rPr>
            </w:pPr>
            <w:r w:rsidRPr="00C13BEC">
              <w:rPr>
                <w:szCs w:val="22"/>
              </w:rPr>
              <w:t>mgr inż. Andrzej Zajączkowski</w:t>
            </w:r>
          </w:p>
        </w:tc>
        <w:tc>
          <w:tcPr>
            <w:tcW w:w="2273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E65E84" w:rsidRPr="00C13BEC" w:rsidRDefault="00E65E84" w:rsidP="0085760C">
            <w:pPr>
              <w:pStyle w:val="WKDtekst"/>
              <w:spacing w:after="0"/>
              <w:jc w:val="center"/>
              <w:rPr>
                <w:szCs w:val="22"/>
              </w:rPr>
            </w:pPr>
          </w:p>
        </w:tc>
        <w:tc>
          <w:tcPr>
            <w:tcW w:w="3409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E65E84" w:rsidRPr="00C13BEC" w:rsidRDefault="00E65E84" w:rsidP="0085760C">
            <w:pPr>
              <w:pStyle w:val="WKDtekst"/>
              <w:spacing w:after="0"/>
              <w:jc w:val="center"/>
              <w:rPr>
                <w:szCs w:val="22"/>
              </w:rPr>
            </w:pPr>
            <w:r w:rsidRPr="00C13BEC">
              <w:rPr>
                <w:szCs w:val="22"/>
              </w:rPr>
              <w:t>mgr inż. Edward Ambroziak</w:t>
            </w:r>
          </w:p>
        </w:tc>
      </w:tr>
    </w:tbl>
    <w:p w:rsidR="00E65E84" w:rsidRPr="00C13BEC" w:rsidRDefault="00E65E84" w:rsidP="00E65E84">
      <w:pPr>
        <w:tabs>
          <w:tab w:val="left" w:pos="1560"/>
          <w:tab w:val="left" w:pos="2694"/>
        </w:tabs>
        <w:autoSpaceDE w:val="0"/>
        <w:spacing w:line="360" w:lineRule="auto"/>
        <w:ind w:left="360"/>
        <w:rPr>
          <w:rFonts w:cs="Arial"/>
          <w:lang w:val="pl-PL"/>
        </w:rPr>
      </w:pPr>
    </w:p>
    <w:p w:rsidR="00E65E84" w:rsidRPr="00C13BEC" w:rsidRDefault="00E65E84" w:rsidP="00E65E84">
      <w:pPr>
        <w:tabs>
          <w:tab w:val="left" w:pos="1560"/>
          <w:tab w:val="left" w:pos="2694"/>
        </w:tabs>
        <w:autoSpaceDE w:val="0"/>
        <w:spacing w:line="360" w:lineRule="auto"/>
        <w:ind w:left="360"/>
        <w:rPr>
          <w:rFonts w:cs="Arial"/>
          <w:lang w:val="pl-PL"/>
        </w:rPr>
      </w:pPr>
    </w:p>
    <w:p w:rsidR="00E65E84" w:rsidRPr="00C13BEC" w:rsidRDefault="00E65E84" w:rsidP="00E65E84">
      <w:pPr>
        <w:pStyle w:val="Nagwek1"/>
        <w:tabs>
          <w:tab w:val="num" w:pos="0"/>
        </w:tabs>
        <w:rPr>
          <w:lang w:val="pl-PL"/>
        </w:rPr>
      </w:pPr>
      <w:bookmarkStart w:id="70" w:name="_Toc292096889"/>
      <w:bookmarkStart w:id="71" w:name="_Toc293495327"/>
      <w:bookmarkStart w:id="72" w:name="_Toc303066659"/>
      <w:bookmarkStart w:id="73" w:name="_Toc317503409"/>
      <w:bookmarkStart w:id="74" w:name="_Toc374966363"/>
      <w:r w:rsidRPr="00C13BEC">
        <w:rPr>
          <w:lang w:val="pl-PL"/>
        </w:rPr>
        <w:lastRenderedPageBreak/>
        <w:t>Uprawnienia</w:t>
      </w:r>
      <w:bookmarkEnd w:id="70"/>
      <w:bookmarkEnd w:id="71"/>
      <w:bookmarkEnd w:id="72"/>
      <w:bookmarkEnd w:id="73"/>
      <w:bookmarkEnd w:id="74"/>
    </w:p>
    <w:p w:rsidR="00E65E84" w:rsidRPr="00C13BEC" w:rsidRDefault="00E65E84" w:rsidP="00E65E84">
      <w:r>
        <w:rPr>
          <w:noProof/>
          <w:lang w:val="pl-PL" w:eastAsia="pl-PL"/>
        </w:rPr>
        <w:drawing>
          <wp:inline distT="0" distB="0" distL="0" distR="0" wp14:anchorId="50D80B76" wp14:editId="0B3C8B75">
            <wp:extent cx="5727700" cy="8108950"/>
            <wp:effectExtent l="19050" t="0" r="6350" b="0"/>
            <wp:docPr id="26" name="Obraz 25" descr="AJZ uprawnien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5" descr="AJZ uprawnieni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810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E84" w:rsidRPr="00C13BEC" w:rsidRDefault="00E65E84" w:rsidP="00E65E84">
      <w:pPr>
        <w:jc w:val="center"/>
      </w:pPr>
      <w:r>
        <w:rPr>
          <w:rFonts w:cs="Arial"/>
          <w:noProof/>
          <w:szCs w:val="22"/>
          <w:lang w:val="pl-PL" w:eastAsia="pl-PL"/>
        </w:rPr>
        <w:lastRenderedPageBreak/>
        <w:drawing>
          <wp:inline distT="0" distB="0" distL="0" distR="0" wp14:anchorId="2CBEB5F6" wp14:editId="2B576986">
            <wp:extent cx="5447030" cy="8276590"/>
            <wp:effectExtent l="19050" t="0" r="1270" b="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030" cy="827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13BEC">
        <w:rPr>
          <w:noProof/>
          <w:lang w:val="pl-PL" w:eastAsia="pl-PL"/>
        </w:rPr>
        <w:t xml:space="preserve"> </w:t>
      </w:r>
    </w:p>
    <w:p w:rsidR="00E65E84" w:rsidRPr="00C13BEC" w:rsidRDefault="00E65E84" w:rsidP="00E65E84">
      <w:pPr>
        <w:jc w:val="right"/>
        <w:rPr>
          <w:noProof/>
          <w:lang w:eastAsia="pl-PL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5377F446" wp14:editId="3BE2FCEB">
            <wp:extent cx="5727700" cy="7729220"/>
            <wp:effectExtent l="19050" t="0" r="6350" b="0"/>
            <wp:docPr id="28" name="Obraz 31" descr="Edek te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1" descr="Edek tele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772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pl-PL" w:eastAsia="pl-PL"/>
        </w:rPr>
        <w:lastRenderedPageBreak/>
        <w:drawing>
          <wp:inline distT="0" distB="0" distL="0" distR="0" wp14:anchorId="0E0D94E5" wp14:editId="3A15E0A5">
            <wp:extent cx="5727700" cy="8117205"/>
            <wp:effectExtent l="19050" t="0" r="6350" b="0"/>
            <wp:docPr id="29" name="Obraz 32" descr="EA GIN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2" descr="EA GINB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811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E84" w:rsidRPr="00C13BEC" w:rsidRDefault="00E65E84" w:rsidP="00E65E84">
      <w:pPr>
        <w:jc w:val="right"/>
      </w:pPr>
    </w:p>
    <w:p w:rsidR="00E65E84" w:rsidRPr="00C13BEC" w:rsidRDefault="00E65E84" w:rsidP="00E65E84">
      <w:pPr>
        <w:pStyle w:val="E1"/>
        <w:ind w:left="0"/>
        <w:rPr>
          <w:rFonts w:cs="Arial"/>
          <w:lang w:val="en-US"/>
        </w:rPr>
      </w:pPr>
    </w:p>
    <w:p w:rsidR="00E65E84" w:rsidRPr="00C13BEC" w:rsidRDefault="00E65E84" w:rsidP="00E65E84">
      <w:pPr>
        <w:tabs>
          <w:tab w:val="left" w:pos="1560"/>
          <w:tab w:val="left" w:pos="2694"/>
        </w:tabs>
        <w:autoSpaceDE w:val="0"/>
        <w:spacing w:line="360" w:lineRule="auto"/>
        <w:ind w:left="360"/>
        <w:rPr>
          <w:rFonts w:cs="Arial"/>
          <w:lang w:val="en-US"/>
        </w:rPr>
      </w:pPr>
      <w:r>
        <w:rPr>
          <w:noProof/>
          <w:lang w:val="pl-PL" w:eastAsia="pl-PL"/>
        </w:rPr>
        <w:lastRenderedPageBreak/>
        <w:drawing>
          <wp:inline distT="0" distB="0" distL="0" distR="0" wp14:anchorId="7457F068" wp14:editId="6CAEB725">
            <wp:extent cx="5312675" cy="7530100"/>
            <wp:effectExtent l="0" t="0" r="254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2675" cy="753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C06" w:rsidRDefault="00770C06" w:rsidP="007F44CB">
      <w:pPr>
        <w:pStyle w:val="E1"/>
        <w:rPr>
          <w:lang w:val="pl-PL"/>
        </w:rPr>
      </w:pPr>
    </w:p>
    <w:p w:rsidR="0043375A" w:rsidRDefault="0043375A" w:rsidP="007F44CB">
      <w:pPr>
        <w:pStyle w:val="E1"/>
        <w:rPr>
          <w:lang w:val="pl-PL"/>
        </w:rPr>
      </w:pPr>
    </w:p>
    <w:p w:rsidR="005B2473" w:rsidRDefault="005B2473">
      <w:pPr>
        <w:spacing w:after="0" w:line="240" w:lineRule="auto"/>
        <w:rPr>
          <w:lang w:val="pl-PL"/>
        </w:rPr>
        <w:sectPr w:rsidR="005B2473" w:rsidSect="00D62438">
          <w:footerReference w:type="default" r:id="rId21"/>
          <w:type w:val="continuous"/>
          <w:pgSz w:w="11907" w:h="16840" w:code="9"/>
          <w:pgMar w:top="1588" w:right="1077" w:bottom="1418" w:left="1304" w:header="822" w:footer="488" w:gutter="567"/>
          <w:paperSrc w:first="7" w:other="7"/>
          <w:pgNumType w:start="11"/>
          <w:cols w:space="708"/>
        </w:sectPr>
      </w:pPr>
    </w:p>
    <w:p w:rsidR="00310809" w:rsidRDefault="00F710C9" w:rsidP="00F710C9">
      <w:pPr>
        <w:pStyle w:val="Nagwek1"/>
        <w:pageBreakBefore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75" w:name="__RefHeading__3171_1946705781"/>
      <w:bookmarkStart w:id="76" w:name="__RefHeading__3175_1946705781"/>
      <w:bookmarkStart w:id="77" w:name="_Toc328247311"/>
      <w:bookmarkStart w:id="78" w:name="_Toc374966364"/>
      <w:bookmarkEnd w:id="46"/>
      <w:bookmarkEnd w:id="57"/>
      <w:bookmarkEnd w:id="75"/>
      <w:r>
        <w:lastRenderedPageBreak/>
        <w:t>K</w:t>
      </w:r>
      <w:bookmarkEnd w:id="76"/>
      <w:r>
        <w:t>ARTY KATALOGOWE</w:t>
      </w:r>
      <w:bookmarkStart w:id="79" w:name="_Toc328247312"/>
      <w:bookmarkEnd w:id="77"/>
      <w:bookmarkEnd w:id="78"/>
    </w:p>
    <w:p w:rsidR="00FB68DA" w:rsidRDefault="00344A96" w:rsidP="00FB68DA">
      <w:pPr>
        <w:pStyle w:val="E1"/>
      </w:pPr>
      <w:r w:rsidRPr="009D513A">
        <w:rPr>
          <w:rFonts w:cs="Arial"/>
          <w:b/>
          <w:bCs/>
          <w:szCs w:val="22"/>
        </w:rPr>
        <w:t>EDS-G509</w:t>
      </w:r>
    </w:p>
    <w:tbl>
      <w:tblPr>
        <w:tblStyle w:val="Tabela-Siatka"/>
        <w:tblW w:w="9420" w:type="dxa"/>
        <w:tblLayout w:type="fixed"/>
        <w:tblLook w:val="0000" w:firstRow="0" w:lastRow="0" w:firstColumn="0" w:lastColumn="0" w:noHBand="0" w:noVBand="0"/>
      </w:tblPr>
      <w:tblGrid>
        <w:gridCol w:w="5380"/>
        <w:gridCol w:w="4040"/>
      </w:tblGrid>
      <w:tr w:rsidR="00FB68DA" w:rsidTr="006B62B8">
        <w:trPr>
          <w:trHeight w:val="342"/>
        </w:trPr>
        <w:tc>
          <w:tcPr>
            <w:tcW w:w="5380" w:type="dxa"/>
          </w:tcPr>
          <w:p w:rsidR="00FB68DA" w:rsidRPr="009D513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Specyfikacja</w:t>
            </w:r>
          </w:p>
        </w:tc>
        <w:tc>
          <w:tcPr>
            <w:tcW w:w="4040" w:type="dxa"/>
          </w:tcPr>
          <w:p w:rsidR="00FB68DA" w:rsidRPr="009D513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MOXA</w:t>
            </w:r>
          </w:p>
        </w:tc>
      </w:tr>
      <w:tr w:rsidR="00FB68DA" w:rsidTr="006B62B8">
        <w:trPr>
          <w:trHeight w:val="285"/>
        </w:trPr>
        <w:tc>
          <w:tcPr>
            <w:tcW w:w="5380" w:type="dxa"/>
          </w:tcPr>
          <w:p w:rsidR="00FB68DA" w:rsidRPr="009D513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Opis</w:t>
            </w:r>
          </w:p>
        </w:tc>
        <w:tc>
          <w:tcPr>
            <w:tcW w:w="4040" w:type="dxa"/>
          </w:tcPr>
          <w:p w:rsidR="00FB68DA" w:rsidRPr="009D513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 </w:t>
            </w:r>
          </w:p>
        </w:tc>
      </w:tr>
      <w:tr w:rsidR="00FB68DA" w:rsidTr="006B62B8">
        <w:trPr>
          <w:trHeight w:val="357"/>
        </w:trPr>
        <w:tc>
          <w:tcPr>
            <w:tcW w:w="5380" w:type="dxa"/>
          </w:tcPr>
          <w:p w:rsidR="00FB68DA" w:rsidRPr="009D513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</w:rPr>
            </w:pPr>
            <w:r w:rsidRPr="009D513A">
              <w:rPr>
                <w:rFonts w:cs="Arial"/>
                <w:szCs w:val="22"/>
              </w:rPr>
              <w:t>Model</w:t>
            </w:r>
          </w:p>
        </w:tc>
        <w:tc>
          <w:tcPr>
            <w:tcW w:w="4040" w:type="dxa"/>
          </w:tcPr>
          <w:p w:rsidR="00FB68DA" w:rsidRPr="009D513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 xml:space="preserve">EDS-G509 </w:t>
            </w:r>
          </w:p>
        </w:tc>
      </w:tr>
      <w:tr w:rsidR="00FB68DA" w:rsidRPr="0091366A" w:rsidTr="006B62B8">
        <w:trPr>
          <w:trHeight w:val="420"/>
        </w:trPr>
        <w:tc>
          <w:tcPr>
            <w:tcW w:w="5380" w:type="dxa"/>
          </w:tcPr>
          <w:p w:rsidR="00FB68DA" w:rsidRPr="009D513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</w:rPr>
            </w:pPr>
            <w:r w:rsidRPr="009D513A">
              <w:rPr>
                <w:rFonts w:cs="Arial"/>
                <w:szCs w:val="22"/>
              </w:rPr>
              <w:t>Info</w:t>
            </w:r>
          </w:p>
        </w:tc>
        <w:tc>
          <w:tcPr>
            <w:tcW w:w="4040" w:type="dxa"/>
          </w:tcPr>
          <w:p w:rsidR="00FB68DA" w:rsidRPr="003079C2" w:rsidRDefault="00FB68DA" w:rsidP="003079C2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 w:rsidRPr="003079C2">
              <w:rPr>
                <w:rFonts w:cs="Arial"/>
                <w:szCs w:val="22"/>
                <w:lang w:val="pl-PL"/>
              </w:rPr>
              <w:t xml:space="preserve">9 cio </w:t>
            </w:r>
            <w:r w:rsidR="003079C2" w:rsidRPr="003079C2">
              <w:rPr>
                <w:rFonts w:cs="Arial"/>
                <w:szCs w:val="22"/>
                <w:lang w:val="pl-PL"/>
              </w:rPr>
              <w:t>–</w:t>
            </w:r>
            <w:r w:rsidRPr="003079C2">
              <w:rPr>
                <w:rFonts w:cs="Arial"/>
                <w:szCs w:val="22"/>
                <w:lang w:val="pl-PL"/>
              </w:rPr>
              <w:t xml:space="preserve"> </w:t>
            </w:r>
            <w:r w:rsidR="003079C2" w:rsidRPr="003079C2">
              <w:rPr>
                <w:rFonts w:cs="Arial"/>
                <w:szCs w:val="22"/>
                <w:lang w:val="pl-PL"/>
              </w:rPr>
              <w:t xml:space="preserve">portowy </w:t>
            </w:r>
            <w:r w:rsidRPr="003079C2">
              <w:rPr>
                <w:rFonts w:cs="Arial"/>
                <w:szCs w:val="22"/>
                <w:lang w:val="pl-PL"/>
              </w:rPr>
              <w:t xml:space="preserve">Gigabitowy </w:t>
            </w:r>
            <w:r w:rsidR="003079C2" w:rsidRPr="003079C2">
              <w:rPr>
                <w:rFonts w:cs="Arial"/>
                <w:szCs w:val="22"/>
                <w:lang w:val="pl-PL"/>
              </w:rPr>
              <w:t xml:space="preserve">switch </w:t>
            </w:r>
            <w:r w:rsidRPr="003079C2">
              <w:rPr>
                <w:rFonts w:cs="Arial"/>
                <w:szCs w:val="22"/>
                <w:lang w:val="pl-PL"/>
              </w:rPr>
              <w:t xml:space="preserve">Ethernet’owy </w:t>
            </w:r>
          </w:p>
        </w:tc>
      </w:tr>
      <w:tr w:rsidR="00FB68DA" w:rsidRPr="0091366A" w:rsidTr="006B62B8">
        <w:trPr>
          <w:trHeight w:val="2145"/>
        </w:trPr>
        <w:tc>
          <w:tcPr>
            <w:tcW w:w="5380" w:type="dxa"/>
          </w:tcPr>
          <w:p w:rsidR="00FB68DA" w:rsidRPr="003079C2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 w:rsidRPr="003079C2">
              <w:rPr>
                <w:rFonts w:cs="Arial"/>
                <w:szCs w:val="22"/>
                <w:lang w:val="pl-PL"/>
              </w:rPr>
              <w:t> </w:t>
            </w:r>
          </w:p>
        </w:tc>
        <w:tc>
          <w:tcPr>
            <w:tcW w:w="4040" w:type="dxa"/>
          </w:tcPr>
          <w:p w:rsidR="00FB68DA" w:rsidRPr="003079C2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noProof/>
                <w:lang w:val="pl-PL" w:eastAsia="pl-PL"/>
              </w:rPr>
              <w:drawing>
                <wp:anchor distT="0" distB="0" distL="114935" distR="114935" simplePos="0" relativeHeight="251672576" behindDoc="0" locked="0" layoutInCell="1" allowOverlap="1" wp14:anchorId="05B4FFE7" wp14:editId="0BCA0555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152400</wp:posOffset>
                  </wp:positionV>
                  <wp:extent cx="788035" cy="1026160"/>
                  <wp:effectExtent l="19050" t="0" r="0" b="0"/>
                  <wp:wrapNone/>
                  <wp:docPr id="1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035" cy="102616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B68DA" w:rsidTr="006B62B8">
        <w:trPr>
          <w:trHeight w:val="315"/>
        </w:trPr>
        <w:tc>
          <w:tcPr>
            <w:tcW w:w="5380" w:type="dxa"/>
          </w:tcPr>
          <w:p w:rsidR="00FB68DA" w:rsidRPr="009D513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Topologia sieci</w:t>
            </w:r>
          </w:p>
        </w:tc>
        <w:tc>
          <w:tcPr>
            <w:tcW w:w="4040" w:type="dxa"/>
          </w:tcPr>
          <w:p w:rsidR="00FB68DA" w:rsidRPr="009D513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</w:rPr>
            </w:pPr>
            <w:r w:rsidRPr="009D513A">
              <w:rPr>
                <w:rFonts w:cs="Arial"/>
                <w:b/>
                <w:bCs/>
                <w:szCs w:val="22"/>
              </w:rPr>
              <w:t> </w:t>
            </w:r>
          </w:p>
        </w:tc>
      </w:tr>
      <w:tr w:rsidR="00FB68DA" w:rsidRPr="00FD2973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Topologia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TURBO Ring i TURBO Chain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Czas przełączenia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&lt; 50 ms dla 250 switch’y</w:t>
            </w:r>
          </w:p>
        </w:tc>
      </w:tr>
      <w:tr w:rsidR="00FB68DA" w:rsidRPr="00FD2973" w:rsidTr="006B62B8">
        <w:trPr>
          <w:trHeight w:val="67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Możliwość połączenia/dołączenia wielu pierścieni sieci w jedną sieć  redundantną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- TURBOChain</w:t>
            </w:r>
            <w:r>
              <w:rPr>
                <w:rFonts w:cs="Arial"/>
                <w:szCs w:val="22"/>
                <w:lang w:val="en-US"/>
              </w:rPr>
              <w:br/>
              <w:t>-  Dual Homing</w:t>
            </w:r>
            <w:r>
              <w:rPr>
                <w:rFonts w:cs="Arial"/>
                <w:szCs w:val="22"/>
                <w:lang w:val="en-US"/>
              </w:rPr>
              <w:br/>
              <w:t>- Couple Ring</w:t>
            </w:r>
          </w:p>
        </w:tc>
      </w:tr>
      <w:tr w:rsidR="00FB68DA" w:rsidRPr="00FD2973" w:rsidTr="006B62B8">
        <w:trPr>
          <w:trHeight w:val="63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Redundancja</w:t>
            </w:r>
          </w:p>
        </w:tc>
        <w:tc>
          <w:tcPr>
            <w:tcW w:w="4040" w:type="dxa"/>
          </w:tcPr>
          <w:p w:rsidR="00FB68DA" w:rsidRDefault="003079C2" w:rsidP="003079C2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- TURBO Ring,</w:t>
            </w:r>
            <w:r w:rsidR="00FB68DA">
              <w:rPr>
                <w:rFonts w:cs="Arial"/>
                <w:szCs w:val="22"/>
                <w:lang w:val="en-US"/>
              </w:rPr>
              <w:t xml:space="preserve"> TURBO Chain</w:t>
            </w:r>
            <w:r w:rsidR="00FB68DA">
              <w:rPr>
                <w:rFonts w:cs="Arial"/>
                <w:szCs w:val="22"/>
                <w:lang w:val="en-US"/>
              </w:rPr>
              <w:br/>
              <w:t>- RSTP/STP, MSTP</w:t>
            </w:r>
            <w:r w:rsidR="00FB68DA">
              <w:rPr>
                <w:rFonts w:cs="Arial"/>
                <w:szCs w:val="22"/>
                <w:lang w:val="en-US"/>
              </w:rPr>
              <w:br/>
              <w:t xml:space="preserve">- LACP </w:t>
            </w:r>
          </w:p>
        </w:tc>
      </w:tr>
      <w:tr w:rsidR="00FB68DA" w:rsidTr="006B62B8">
        <w:trPr>
          <w:trHeight w:val="69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Możliwość poszerzenia o kolejne urządzenia w sieci I o kolejne pierścienie sieciowe 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67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Możliwość równoległej współpracy z innym sprzętem przy użyciu protokołów STP/RSTP/MTP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31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Interfejsy LAN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 </w:t>
            </w:r>
          </w:p>
        </w:tc>
      </w:tr>
      <w:tr w:rsidR="00FB68DA" w:rsidRPr="00FD2973" w:rsidTr="006B62B8">
        <w:trPr>
          <w:trHeight w:val="687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Elektryczny interfejs 100Mbps/1Gbps </w:t>
            </w:r>
          </w:p>
        </w:tc>
        <w:tc>
          <w:tcPr>
            <w:tcW w:w="4040" w:type="dxa"/>
          </w:tcPr>
          <w:p w:rsidR="005A2B65" w:rsidRDefault="00FB68DA" w:rsidP="005A2B6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4 interfejsy 100/1000BaseT(X)</w:t>
            </w:r>
          </w:p>
          <w:p w:rsidR="00FB68DA" w:rsidRDefault="00FB68DA" w:rsidP="005A2B6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+</w:t>
            </w:r>
            <w:r w:rsidR="005A2B65">
              <w:rPr>
                <w:rFonts w:cs="Arial"/>
                <w:szCs w:val="22"/>
                <w:lang w:val="en-US"/>
              </w:rPr>
              <w:t xml:space="preserve"> </w:t>
            </w:r>
            <w:r>
              <w:rPr>
                <w:rFonts w:cs="Arial"/>
                <w:szCs w:val="22"/>
                <w:lang w:val="en-US"/>
              </w:rPr>
              <w:t>5 interfejsów combo</w:t>
            </w:r>
            <w:r w:rsidR="003079C2">
              <w:rPr>
                <w:rFonts w:cs="Arial"/>
                <w:szCs w:val="22"/>
                <w:lang w:val="en-US"/>
              </w:rPr>
              <w:t xml:space="preserve"> 1GbE</w:t>
            </w:r>
          </w:p>
        </w:tc>
      </w:tr>
      <w:tr w:rsidR="00FB68DA" w:rsidTr="006B62B8">
        <w:trPr>
          <w:trHeight w:val="94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Optyczny interfejs 1Gbps (włókno jednomodowe) </w:t>
            </w:r>
          </w:p>
        </w:tc>
        <w:tc>
          <w:tcPr>
            <w:tcW w:w="4040" w:type="dxa"/>
          </w:tcPr>
          <w:p w:rsidR="00FB68DA" w:rsidRDefault="00FB68DA" w:rsidP="005A2B6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5 slotów interfejsowych combo</w:t>
            </w:r>
            <w:r w:rsidR="005A2B65">
              <w:rPr>
                <w:rFonts w:cs="Arial"/>
                <w:szCs w:val="22"/>
                <w:lang w:val="pl-PL"/>
              </w:rPr>
              <w:t xml:space="preserve"> 1GbE </w:t>
            </w:r>
            <w:r>
              <w:rPr>
                <w:rFonts w:cs="Arial"/>
                <w:szCs w:val="22"/>
                <w:lang w:val="pl-PL"/>
              </w:rPr>
              <w:t>100/1000BaseSFP</w:t>
            </w:r>
          </w:p>
        </w:tc>
      </w:tr>
      <w:tr w:rsidR="00FB68DA" w:rsidRPr="0091366A" w:rsidTr="006B62B8">
        <w:trPr>
          <w:trHeight w:val="2269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 xml:space="preserve">Pozostałe cechy interfejsów 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- Opcje światłowodowe dla przedłużenia dystansu I polepszenia odporności na elektryczny szum </w:t>
            </w:r>
          </w:p>
          <w:p w:rsidR="00FB68DA" w:rsidRDefault="00FB68DA" w:rsidP="00461DD5">
            <w:pPr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-Złącza Duplexowe LC lub Simplexowe LC (tylko typ WDM)</w:t>
            </w:r>
          </w:p>
          <w:p w:rsidR="00FB68DA" w:rsidRDefault="00FB68DA" w:rsidP="00461DD5">
            <w:pPr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- Długodystansowe SFP </w:t>
            </w:r>
            <w:r>
              <w:rPr>
                <w:rFonts w:cs="Arial"/>
                <w:szCs w:val="22"/>
                <w:lang w:val="pl-PL"/>
              </w:rPr>
              <w:br/>
              <w:t>- 5 interfejsów combo:</w:t>
            </w:r>
            <w:r>
              <w:rPr>
                <w:rFonts w:cs="Arial"/>
                <w:szCs w:val="22"/>
                <w:lang w:val="pl-PL"/>
              </w:rPr>
              <w:br/>
              <w:t>100/1000BaseT(X) lub 100/1000BaseSFP</w:t>
            </w:r>
          </w:p>
        </w:tc>
      </w:tr>
      <w:tr w:rsidR="00FB68DA" w:rsidRPr="0091366A" w:rsidTr="006B62B8">
        <w:trPr>
          <w:trHeight w:val="13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 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 </w:t>
            </w:r>
          </w:p>
        </w:tc>
      </w:tr>
      <w:tr w:rsidR="00FB68DA" w:rsidTr="006B62B8">
        <w:trPr>
          <w:trHeight w:val="31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lastRenderedPageBreak/>
              <w:t>Cechy Switch’a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 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IEEE 802.1Q Static VLAN 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TRUNK VLAN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 802.1p Class of Service (CoS) – Klasa usługi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Port-based QoS/kolejkowanie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IEEE802.3ad (manualna) Agregacja połazenia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 802.1d Spanning Tree Protocol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 802.1w Rapid Spanning Tree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en-US"/>
              </w:rPr>
            </w:pPr>
            <w:r>
              <w:rPr>
                <w:rFonts w:cs="Arial"/>
                <w:szCs w:val="22"/>
                <w:lang w:val="en-US"/>
              </w:rPr>
              <w:t>IEEE 802.1s Multiple Spanning Tree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Kontrola dostępu: IP/MAC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Kontrola dostępu: 802.1x/RADIUS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Protokół NTP/SNTP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IGMP Snooping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Ramki Jumbo(do 9,600B)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nie</w:t>
            </w:r>
          </w:p>
        </w:tc>
      </w:tr>
      <w:tr w:rsidR="00FB68DA" w:rsidTr="006B62B8">
        <w:trPr>
          <w:trHeight w:val="252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Monitorowanie portu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Narzędzia do zarządzania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 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Dedykowany VLAN do NMS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SYSLOG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3079C2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</w:t>
            </w:r>
            <w:r w:rsidR="00FB68DA">
              <w:rPr>
                <w:rFonts w:cs="Arial"/>
                <w:szCs w:val="22"/>
                <w:lang w:val="pl-PL"/>
              </w:rPr>
              <w:t>onfiguracja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Przeglądarka internetowa , CLI, Telnet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Port konsoli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RS-232 (RJ45)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Konfiguracja Backup’u/ Odzyskania danych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Konfiguracja  - Kontrola Dostępu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8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Aktualizacje Systemyu (oprogramowania)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8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SNMP MIB prywatny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SNMP V1/V2c/V3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RMON wsparcie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3079C2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SNMP </w:t>
            </w:r>
            <w:r w:rsidR="003079C2">
              <w:rPr>
                <w:rFonts w:cs="Arial"/>
                <w:szCs w:val="22"/>
                <w:lang w:val="pl-PL"/>
              </w:rPr>
              <w:t>Trap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19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en-US"/>
              </w:rPr>
            </w:pPr>
            <w:r>
              <w:rPr>
                <w:rFonts w:cs="Arial"/>
                <w:b/>
                <w:bCs/>
                <w:szCs w:val="22"/>
                <w:lang w:val="en-US"/>
              </w:rPr>
              <w:t>Wymiary i opcje montowania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  <w:lang w:val="en-US"/>
              </w:rPr>
            </w:pPr>
            <w:r>
              <w:rPr>
                <w:rFonts w:cs="Arial"/>
                <w:b/>
                <w:bCs/>
                <w:szCs w:val="22"/>
                <w:lang w:val="en-US"/>
              </w:rPr>
              <w:t> 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Fizyczne rozmiary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87.1 × 135 × 107 mm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Waga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1500g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Osłona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IP30</w:t>
            </w:r>
          </w:p>
        </w:tc>
      </w:tr>
      <w:tr w:rsidR="00FB68DA" w:rsidTr="006B62B8">
        <w:trPr>
          <w:trHeight w:val="31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Mocowanie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Szyna DIN, ściana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Modułowość</w:t>
            </w:r>
          </w:p>
        </w:tc>
        <w:tc>
          <w:tcPr>
            <w:tcW w:w="4040" w:type="dxa"/>
          </w:tcPr>
          <w:p w:rsidR="00FB68DA" w:rsidRDefault="00CD316C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brak / </w:t>
            </w:r>
            <w:r w:rsidR="003079C2">
              <w:rPr>
                <w:rFonts w:cs="Arial"/>
                <w:szCs w:val="22"/>
                <w:lang w:val="pl-PL"/>
              </w:rPr>
              <w:t xml:space="preserve">wkładki </w:t>
            </w:r>
            <w:r w:rsidR="00FB68DA">
              <w:rPr>
                <w:rFonts w:cs="Arial"/>
                <w:szCs w:val="22"/>
                <w:lang w:val="pl-PL"/>
              </w:rPr>
              <w:t>SFP</w:t>
            </w:r>
          </w:p>
        </w:tc>
      </w:tr>
      <w:tr w:rsidR="00FB68DA" w:rsidTr="006B62B8">
        <w:trPr>
          <w:trHeight w:val="27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Opcje zasilania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 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Napięcie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12/24/48 VDC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Pobór mocy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0.81 A @ 24 V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Redundancja zasilania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Redundantne podwójne wejścia </w:t>
            </w:r>
          </w:p>
        </w:tc>
      </w:tr>
    </w:tbl>
    <w:p w:rsidR="00062511" w:rsidRDefault="00062511"/>
    <w:p w:rsidR="00062511" w:rsidRDefault="00062511"/>
    <w:p w:rsidR="00062511" w:rsidRDefault="00062511"/>
    <w:p w:rsidR="00062511" w:rsidRDefault="00062511"/>
    <w:p w:rsidR="00062511" w:rsidRDefault="00062511"/>
    <w:p w:rsidR="00062511" w:rsidRDefault="00062511"/>
    <w:p w:rsidR="00062511" w:rsidRDefault="00062511"/>
    <w:p w:rsidR="00062511" w:rsidRDefault="00062511"/>
    <w:tbl>
      <w:tblPr>
        <w:tblStyle w:val="Tabela-Siatka"/>
        <w:tblW w:w="9420" w:type="dxa"/>
        <w:tblLayout w:type="fixed"/>
        <w:tblLook w:val="0000" w:firstRow="0" w:lastRow="0" w:firstColumn="0" w:lastColumn="0" w:noHBand="0" w:noVBand="0"/>
      </w:tblPr>
      <w:tblGrid>
        <w:gridCol w:w="5380"/>
        <w:gridCol w:w="4040"/>
      </w:tblGrid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lastRenderedPageBreak/>
              <w:t> 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 </w:t>
            </w:r>
          </w:p>
        </w:tc>
      </w:tr>
      <w:tr w:rsidR="00FB68DA" w:rsidTr="006B62B8">
        <w:trPr>
          <w:trHeight w:val="27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en-US"/>
              </w:rPr>
            </w:pPr>
            <w:r>
              <w:rPr>
                <w:rFonts w:cs="Arial"/>
                <w:b/>
                <w:bCs/>
                <w:szCs w:val="22"/>
                <w:lang w:val="en-US"/>
              </w:rPr>
              <w:t xml:space="preserve">Certyfikaty, Zgody, Zatewierdzenia 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en-US"/>
              </w:rPr>
            </w:pPr>
            <w:r>
              <w:rPr>
                <w:rFonts w:cs="Arial"/>
                <w:b/>
                <w:bCs/>
                <w:szCs w:val="22"/>
                <w:lang w:val="en-US"/>
              </w:rPr>
              <w:t> 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61000-4-2 elektrostatyczne rozładowanie (ESD) 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61000-4-3 pole elektromagnetyczne 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61000-4-4 </w:t>
            </w:r>
            <w:r>
              <w:rPr>
                <w:rStyle w:val="hps"/>
                <w:lang w:val="pl-PL"/>
              </w:rPr>
              <w:t>szybkie</w:t>
            </w:r>
            <w:r>
              <w:rPr>
                <w:rStyle w:val="shorttext"/>
                <w:lang w:val="pl-PL"/>
              </w:rPr>
              <w:t xml:space="preserve"> </w:t>
            </w:r>
            <w:r>
              <w:rPr>
                <w:rStyle w:val="hps"/>
                <w:lang w:val="pl-PL"/>
              </w:rPr>
              <w:t>stany nieustalone</w:t>
            </w:r>
            <w:r>
              <w:rPr>
                <w:rFonts w:cs="Arial"/>
                <w:szCs w:val="22"/>
                <w:lang w:val="pl-PL"/>
              </w:rPr>
              <w:t xml:space="preserve"> (błysk) 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61000-4-5 linia wzrostu mocy/napięcia 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EN 61000-4-6 prowadzona odporność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EN 61000-4-16 główne częstotliwości napięcia 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EMC emitowana odporność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FCC CFR47 część 15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RPr="0091366A" w:rsidTr="006B62B8">
        <w:trPr>
          <w:trHeight w:val="840"/>
        </w:trPr>
        <w:tc>
          <w:tcPr>
            <w:tcW w:w="5380" w:type="dxa"/>
          </w:tcPr>
          <w:p w:rsidR="00FB68DA" w:rsidRDefault="00FB68DA" w:rsidP="00CD316C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Temperatura pracy</w:t>
            </w:r>
          </w:p>
        </w:tc>
        <w:tc>
          <w:tcPr>
            <w:tcW w:w="4040" w:type="dxa"/>
          </w:tcPr>
          <w:p w:rsidR="00FB68DA" w:rsidRDefault="00FB68DA" w:rsidP="00CD316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 xml:space="preserve">Standardowe Modele: 0 </w:t>
            </w:r>
            <w:r w:rsidR="00CD316C">
              <w:rPr>
                <w:rFonts w:cs="Arial"/>
                <w:szCs w:val="22"/>
                <w:lang w:val="pl-PL"/>
              </w:rPr>
              <w:t>do</w:t>
            </w:r>
            <w:r>
              <w:rPr>
                <w:rFonts w:cs="Arial"/>
                <w:szCs w:val="22"/>
                <w:lang w:val="pl-PL"/>
              </w:rPr>
              <w:t xml:space="preserve"> 60°C </w:t>
            </w:r>
            <w:r>
              <w:rPr>
                <w:rFonts w:cs="Arial"/>
                <w:szCs w:val="22"/>
                <w:lang w:val="pl-PL"/>
              </w:rPr>
              <w:br/>
              <w:t xml:space="preserve">Szeroko temperaturowe Modele: </w:t>
            </w:r>
            <w:r>
              <w:rPr>
                <w:rFonts w:cs="Arial"/>
                <w:szCs w:val="22"/>
                <w:lang w:val="pl-PL"/>
              </w:rPr>
              <w:br/>
              <w:t xml:space="preserve">-40 </w:t>
            </w:r>
            <w:r w:rsidR="00CD316C">
              <w:rPr>
                <w:rFonts w:cs="Arial"/>
                <w:szCs w:val="22"/>
                <w:lang w:val="pl-PL"/>
              </w:rPr>
              <w:t>do</w:t>
            </w:r>
            <w:r>
              <w:rPr>
                <w:rFonts w:cs="Arial"/>
                <w:szCs w:val="22"/>
                <w:lang w:val="pl-PL"/>
              </w:rPr>
              <w:t xml:space="preserve"> 75°C 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Wilgotność pracy (operacyjna)</w:t>
            </w:r>
          </w:p>
        </w:tc>
        <w:tc>
          <w:tcPr>
            <w:tcW w:w="4040" w:type="dxa"/>
          </w:tcPr>
          <w:p w:rsidR="00FB68DA" w:rsidRDefault="00FB68DA" w:rsidP="00CD316C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5 to 95% (</w:t>
            </w:r>
            <w:r w:rsidR="00CD316C">
              <w:rPr>
                <w:rFonts w:cs="Arial"/>
                <w:szCs w:val="22"/>
                <w:lang w:val="pl-PL"/>
              </w:rPr>
              <w:t xml:space="preserve">bez </w:t>
            </w:r>
            <w:r>
              <w:rPr>
                <w:rFonts w:cs="Arial"/>
                <w:szCs w:val="22"/>
                <w:lang w:val="pl-PL"/>
              </w:rPr>
              <w:t>kondensa</w:t>
            </w:r>
            <w:r w:rsidR="00CD316C">
              <w:rPr>
                <w:rFonts w:cs="Arial"/>
                <w:szCs w:val="22"/>
                <w:lang w:val="pl-PL"/>
              </w:rPr>
              <w:t>cji</w:t>
            </w:r>
            <w:r>
              <w:rPr>
                <w:rFonts w:cs="Arial"/>
                <w:szCs w:val="22"/>
                <w:lang w:val="pl-PL"/>
              </w:rPr>
              <w:t>)</w:t>
            </w:r>
          </w:p>
        </w:tc>
      </w:tr>
      <w:tr w:rsidR="00FB68DA" w:rsidTr="006B62B8">
        <w:trPr>
          <w:trHeight w:val="28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Klasa ochrony / zabezpieczenia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IP30</w:t>
            </w:r>
          </w:p>
        </w:tc>
      </w:tr>
      <w:tr w:rsidR="00FB68DA" w:rsidTr="006B62B8">
        <w:trPr>
          <w:trHeight w:val="42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Bezpieczeństwo: UL 508, UL 60950-1, CSA C22.2 Nr 60950-1, EN 60950-1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42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Niebezpieczne miejsca: UL/cUL Class I Division 2 Grupy A/B/C/D, ATEX Strefa 2 Ex nC IIC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10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Szok: IEC 60068-2-27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FB68DA" w:rsidTr="006B62B8">
        <w:trPr>
          <w:trHeight w:val="285"/>
        </w:trPr>
        <w:tc>
          <w:tcPr>
            <w:tcW w:w="5380" w:type="dxa"/>
          </w:tcPr>
          <w:p w:rsidR="00FB68DA" w:rsidRDefault="00FB68D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Wibracje: IEC 60068-2-6</w:t>
            </w:r>
          </w:p>
        </w:tc>
        <w:tc>
          <w:tcPr>
            <w:tcW w:w="4040" w:type="dxa"/>
          </w:tcPr>
          <w:p w:rsidR="00FB68DA" w:rsidRDefault="00FB68D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tak</w:t>
            </w:r>
          </w:p>
        </w:tc>
      </w:tr>
      <w:tr w:rsidR="001B666A" w:rsidTr="006B62B8">
        <w:trPr>
          <w:trHeight w:val="210"/>
        </w:trPr>
        <w:tc>
          <w:tcPr>
            <w:tcW w:w="5380" w:type="dxa"/>
          </w:tcPr>
          <w:p w:rsidR="001B666A" w:rsidRDefault="001B666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Niezawodność</w:t>
            </w:r>
          </w:p>
        </w:tc>
        <w:tc>
          <w:tcPr>
            <w:tcW w:w="4040" w:type="dxa"/>
          </w:tcPr>
          <w:p w:rsidR="001B666A" w:rsidRDefault="001B666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 </w:t>
            </w:r>
          </w:p>
        </w:tc>
      </w:tr>
      <w:tr w:rsidR="001B666A" w:rsidTr="006B62B8">
        <w:trPr>
          <w:trHeight w:val="285"/>
        </w:trPr>
        <w:tc>
          <w:tcPr>
            <w:tcW w:w="5380" w:type="dxa"/>
          </w:tcPr>
          <w:p w:rsidR="001B666A" w:rsidRDefault="001B666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MTBF (h)</w:t>
            </w:r>
          </w:p>
        </w:tc>
        <w:tc>
          <w:tcPr>
            <w:tcW w:w="4040" w:type="dxa"/>
          </w:tcPr>
          <w:p w:rsidR="001B666A" w:rsidRDefault="001B666A" w:rsidP="001B666A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b/>
                <w:bCs/>
                <w:szCs w:val="22"/>
                <w:lang w:val="pl-PL"/>
              </w:rPr>
              <w:t>330000</w:t>
            </w:r>
          </w:p>
        </w:tc>
      </w:tr>
      <w:tr w:rsidR="001B666A" w:rsidTr="006B62B8">
        <w:trPr>
          <w:trHeight w:val="210"/>
        </w:trPr>
        <w:tc>
          <w:tcPr>
            <w:tcW w:w="5380" w:type="dxa"/>
          </w:tcPr>
          <w:p w:rsidR="001B666A" w:rsidRDefault="001B666A" w:rsidP="00461DD5">
            <w:pPr>
              <w:snapToGrid w:val="0"/>
              <w:spacing w:after="0" w:line="240" w:lineRule="auto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Gwarancja (producenta)</w:t>
            </w:r>
          </w:p>
        </w:tc>
        <w:tc>
          <w:tcPr>
            <w:tcW w:w="4040" w:type="dxa"/>
          </w:tcPr>
          <w:p w:rsidR="001B666A" w:rsidRDefault="001B666A" w:rsidP="00461DD5">
            <w:pPr>
              <w:snapToGrid w:val="0"/>
              <w:spacing w:after="0" w:line="240" w:lineRule="auto"/>
              <w:jc w:val="center"/>
              <w:rPr>
                <w:rFonts w:cs="Arial"/>
                <w:b/>
                <w:bCs/>
                <w:szCs w:val="22"/>
                <w:lang w:val="pl-PL"/>
              </w:rPr>
            </w:pPr>
            <w:r>
              <w:rPr>
                <w:rFonts w:cs="Arial"/>
                <w:szCs w:val="22"/>
                <w:lang w:val="pl-PL"/>
              </w:rPr>
              <w:t>5 lat</w:t>
            </w:r>
          </w:p>
        </w:tc>
      </w:tr>
      <w:tr w:rsidR="001B666A" w:rsidTr="006B62B8">
        <w:trPr>
          <w:trHeight w:val="210"/>
        </w:trPr>
        <w:tc>
          <w:tcPr>
            <w:tcW w:w="5380" w:type="dxa"/>
          </w:tcPr>
          <w:p w:rsidR="001B666A" w:rsidRDefault="001B666A" w:rsidP="00461DD5">
            <w:pPr>
              <w:snapToGrid w:val="0"/>
              <w:spacing w:after="0" w:line="240" w:lineRule="auto"/>
              <w:rPr>
                <w:rFonts w:cs="Arial"/>
                <w:szCs w:val="22"/>
                <w:lang w:val="pl-PL"/>
              </w:rPr>
            </w:pPr>
          </w:p>
        </w:tc>
        <w:tc>
          <w:tcPr>
            <w:tcW w:w="4040" w:type="dxa"/>
          </w:tcPr>
          <w:p w:rsidR="001B666A" w:rsidRDefault="001B666A" w:rsidP="00461DD5">
            <w:pPr>
              <w:snapToGrid w:val="0"/>
              <w:spacing w:after="0" w:line="240" w:lineRule="auto"/>
              <w:jc w:val="center"/>
              <w:rPr>
                <w:rFonts w:cs="Arial"/>
                <w:szCs w:val="22"/>
                <w:lang w:val="pl-PL"/>
              </w:rPr>
            </w:pPr>
          </w:p>
        </w:tc>
      </w:tr>
    </w:tbl>
    <w:p w:rsidR="00FB68DA" w:rsidRDefault="00FB68DA" w:rsidP="00FB68DA">
      <w:pPr>
        <w:pStyle w:val="E1"/>
      </w:pPr>
    </w:p>
    <w:p w:rsidR="00FB68DA" w:rsidRDefault="00FB68DA" w:rsidP="00FB68DA">
      <w:pPr>
        <w:pStyle w:val="E1"/>
      </w:pPr>
    </w:p>
    <w:p w:rsidR="00FB68DA" w:rsidRDefault="00FB68DA" w:rsidP="00FB68DA">
      <w:pPr>
        <w:pStyle w:val="E1"/>
      </w:pPr>
    </w:p>
    <w:p w:rsidR="00FB68DA" w:rsidRPr="00FB68DA" w:rsidRDefault="00FB68DA" w:rsidP="00FB68DA">
      <w:pPr>
        <w:pStyle w:val="E1"/>
      </w:pPr>
    </w:p>
    <w:bookmarkEnd w:id="79"/>
    <w:p w:rsidR="00310809" w:rsidRDefault="00310809" w:rsidP="00310809">
      <w:r>
        <w:rPr>
          <w:noProof/>
          <w:lang w:val="pl-PL" w:eastAsia="pl-PL"/>
        </w:rPr>
        <w:lastRenderedPageBreak/>
        <w:drawing>
          <wp:inline distT="0" distB="0" distL="0" distR="0">
            <wp:extent cx="6027313" cy="8982609"/>
            <wp:effectExtent l="0" t="0" r="0" b="0"/>
            <wp:docPr id="1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9236" cy="9000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809" w:rsidRDefault="00310809" w:rsidP="00310809">
      <w:r>
        <w:rPr>
          <w:noProof/>
          <w:lang w:val="pl-PL" w:eastAsia="pl-PL"/>
        </w:rPr>
        <w:lastRenderedPageBreak/>
        <w:drawing>
          <wp:inline distT="0" distB="0" distL="0" distR="0">
            <wp:extent cx="5527040" cy="8258810"/>
            <wp:effectExtent l="0" t="0" r="0" b="8890"/>
            <wp:docPr id="33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704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809" w:rsidRDefault="00310809" w:rsidP="00310809"/>
    <w:p w:rsidR="00062511" w:rsidRPr="00344A96" w:rsidRDefault="00062511" w:rsidP="00344A96">
      <w:pPr>
        <w:pStyle w:val="E1"/>
        <w:rPr>
          <w:rFonts w:cs="Arial"/>
          <w:b/>
          <w:bCs/>
          <w:szCs w:val="22"/>
        </w:rPr>
      </w:pPr>
      <w:bookmarkStart w:id="80" w:name="_Toc363480011"/>
      <w:r w:rsidRPr="00344A96">
        <w:rPr>
          <w:rFonts w:cs="Arial"/>
          <w:b/>
          <w:bCs/>
          <w:szCs w:val="22"/>
        </w:rPr>
        <w:lastRenderedPageBreak/>
        <w:t>PT-7728</w:t>
      </w:r>
      <w:bookmarkEnd w:id="80"/>
    </w:p>
    <w:tbl>
      <w:tblPr>
        <w:tblW w:w="9715" w:type="dxa"/>
        <w:tblInd w:w="-25" w:type="dxa"/>
        <w:tblLayout w:type="fixed"/>
        <w:tblLook w:val="0000" w:firstRow="0" w:lastRow="0" w:firstColumn="0" w:lastColumn="0" w:noHBand="0" w:noVBand="0"/>
      </w:tblPr>
      <w:tblGrid>
        <w:gridCol w:w="2113"/>
        <w:gridCol w:w="7602"/>
      </w:tblGrid>
      <w:tr w:rsidR="00062511" w:rsidTr="00344A96">
        <w:trPr>
          <w:trHeight w:val="420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:rsidR="00062511" w:rsidRDefault="00062511" w:rsidP="008128DB">
            <w:pPr>
              <w:pStyle w:val="E1"/>
              <w:tabs>
                <w:tab w:val="left" w:pos="426"/>
              </w:tabs>
              <w:snapToGrid w:val="0"/>
              <w:spacing w:after="0" w:line="240" w:lineRule="auto"/>
              <w:jc w:val="center"/>
              <w:rPr>
                <w:rFonts w:ascii="Arial Narrow" w:hAnsi="Arial Narrow"/>
                <w:b/>
                <w:color w:val="000000"/>
                <w:szCs w:val="22"/>
                <w:lang w:val="pl-PL"/>
              </w:rPr>
            </w:pPr>
            <w:r>
              <w:rPr>
                <w:rFonts w:ascii="Arial Narrow" w:hAnsi="Arial Narrow"/>
                <w:b/>
                <w:color w:val="000000"/>
                <w:szCs w:val="22"/>
                <w:lang w:val="pl-PL"/>
              </w:rPr>
              <w:t>Model</w:t>
            </w:r>
          </w:p>
        </w:tc>
        <w:tc>
          <w:tcPr>
            <w:tcW w:w="7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:rsidR="00062511" w:rsidRDefault="00062511" w:rsidP="008128DB">
            <w:pPr>
              <w:pStyle w:val="E1"/>
              <w:tabs>
                <w:tab w:val="left" w:pos="426"/>
              </w:tabs>
              <w:snapToGrid w:val="0"/>
              <w:spacing w:after="0" w:line="240" w:lineRule="auto"/>
              <w:jc w:val="center"/>
              <w:rPr>
                <w:rFonts w:ascii="Arial Narrow" w:hAnsi="Arial Narrow"/>
                <w:b/>
                <w:color w:val="000000"/>
                <w:szCs w:val="22"/>
                <w:lang w:val="pl-PL"/>
              </w:rPr>
            </w:pPr>
            <w:r>
              <w:rPr>
                <w:rFonts w:ascii="Arial Narrow" w:hAnsi="Arial Narrow"/>
                <w:b/>
                <w:color w:val="000000"/>
                <w:szCs w:val="22"/>
                <w:lang w:val="pl-PL"/>
              </w:rPr>
              <w:t>Opis</w:t>
            </w:r>
          </w:p>
        </w:tc>
      </w:tr>
      <w:tr w:rsidR="00062511" w:rsidTr="00344A96">
        <w:trPr>
          <w:trHeight w:val="1263"/>
        </w:trPr>
        <w:tc>
          <w:tcPr>
            <w:tcW w:w="21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62511" w:rsidRDefault="00062511" w:rsidP="008128DB">
            <w:pPr>
              <w:pStyle w:val="E1"/>
              <w:snapToGrid w:val="0"/>
              <w:spacing w:after="40" w:line="36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Switch Ethernetowy MOXA-PT7728</w:t>
            </w:r>
          </w:p>
        </w:tc>
        <w:tc>
          <w:tcPr>
            <w:tcW w:w="7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2511" w:rsidRDefault="00062511" w:rsidP="008128DB">
            <w:pPr>
              <w:pStyle w:val="E1"/>
              <w:snapToGrid w:val="0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 xml:space="preserve">Interfejs </w:t>
            </w:r>
            <w:r w:rsidRPr="003557E5">
              <w:rPr>
                <w:lang w:val="pl-PL"/>
              </w:rPr>
              <w:t>1000BaseSFP</w:t>
            </w:r>
            <w:r>
              <w:rPr>
                <w:color w:val="000000"/>
                <w:lang w:val="pl-PL"/>
              </w:rPr>
              <w:t xml:space="preserve"> Duplex LC Connector (dwa typy zależnie od odległości między switchami). Typy wkładek SFP: SFP-1GLXLC (10km),SFP-1GLHLC (30km)</w:t>
            </w:r>
          </w:p>
          <w:p w:rsidR="00062511" w:rsidRDefault="00062511" w:rsidP="008128DB">
            <w:pPr>
              <w:pStyle w:val="E1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Wykorzystane do utworzenia Ring Główny i Ring CD</w:t>
            </w:r>
          </w:p>
          <w:p w:rsidR="00062511" w:rsidRDefault="00062511" w:rsidP="008128DB">
            <w:pPr>
              <w:pStyle w:val="E1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złącze: Duplex LC Connector</w:t>
            </w:r>
          </w:p>
          <w:p w:rsidR="00062511" w:rsidRDefault="00062511" w:rsidP="008128DB">
            <w:pPr>
              <w:pStyle w:val="E1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Wykonanie przemysłowe</w:t>
            </w:r>
          </w:p>
          <w:p w:rsidR="00062511" w:rsidRDefault="00062511" w:rsidP="00CD316C">
            <w:pPr>
              <w:pStyle w:val="E1"/>
              <w:spacing w:after="40" w:line="240" w:lineRule="auto"/>
              <w:ind w:left="0"/>
              <w:rPr>
                <w:color w:val="000000"/>
                <w:lang w:val="pl-PL"/>
              </w:rPr>
            </w:pPr>
            <w:r>
              <w:rPr>
                <w:color w:val="000000"/>
                <w:lang w:val="pl-PL"/>
              </w:rPr>
              <w:t>mocowanie rack-19’’</w:t>
            </w:r>
          </w:p>
        </w:tc>
      </w:tr>
      <w:tr w:rsidR="00062511" w:rsidRPr="0091366A" w:rsidTr="00344A96">
        <w:tc>
          <w:tcPr>
            <w:tcW w:w="21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62511" w:rsidRDefault="00062511" w:rsidP="008128DB">
            <w:pPr>
              <w:pStyle w:val="E1"/>
              <w:snapToGrid w:val="0"/>
              <w:spacing w:after="0" w:line="240" w:lineRule="auto"/>
              <w:rPr>
                <w:rFonts w:ascii="Arial Narrow" w:hAnsi="Arial Narrow"/>
                <w:color w:val="000000"/>
                <w:szCs w:val="22"/>
                <w:lang w:val="pl-PL"/>
              </w:rPr>
            </w:pPr>
          </w:p>
        </w:tc>
        <w:tc>
          <w:tcPr>
            <w:tcW w:w="7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2511" w:rsidRDefault="00062511" w:rsidP="008128DB">
            <w:pPr>
              <w:pStyle w:val="E1"/>
              <w:snapToGrid w:val="0"/>
              <w:spacing w:after="40" w:line="360" w:lineRule="auto"/>
              <w:ind w:left="0"/>
              <w:rPr>
                <w:rFonts w:ascii="Arial Narrow" w:hAnsi="Arial Narrow"/>
                <w:color w:val="000000"/>
                <w:szCs w:val="22"/>
                <w:lang w:val="pl-PL"/>
              </w:rPr>
            </w:pPr>
            <w:r>
              <w:rPr>
                <w:color w:val="000000"/>
                <w:lang w:val="pl-PL"/>
              </w:rPr>
              <w:t>Moduły interfejsów zgodne z wymaganą liczbą i typem interfejsów</w:t>
            </w:r>
          </w:p>
        </w:tc>
      </w:tr>
    </w:tbl>
    <w:p w:rsidR="00062511" w:rsidRPr="00062511" w:rsidRDefault="00062511" w:rsidP="001D74FB">
      <w:pPr>
        <w:spacing w:before="240" w:after="0"/>
        <w:rPr>
          <w:b/>
          <w:lang w:val="pl-PL"/>
        </w:rPr>
      </w:pPr>
      <w:r w:rsidRPr="00062511">
        <w:rPr>
          <w:b/>
          <w:lang w:val="pl-PL"/>
        </w:rPr>
        <w:t>Widok</w:t>
      </w:r>
      <w:r w:rsidR="001D74FB">
        <w:rPr>
          <w:b/>
          <w:lang w:val="pl-PL"/>
        </w:rPr>
        <w:t>i</w:t>
      </w:r>
      <w:r w:rsidRPr="00062511">
        <w:rPr>
          <w:b/>
          <w:lang w:val="pl-PL"/>
        </w:rPr>
        <w:t xml:space="preserve"> model</w:t>
      </w:r>
      <w:r w:rsidR="00D95FAB">
        <w:rPr>
          <w:b/>
          <w:lang w:val="pl-PL"/>
        </w:rPr>
        <w:t>i</w:t>
      </w:r>
      <w:r w:rsidRPr="00062511">
        <w:rPr>
          <w:b/>
          <w:lang w:val="pl-PL"/>
        </w:rPr>
        <w:t xml:space="preserve"> PT-7728</w:t>
      </w:r>
    </w:p>
    <w:p w:rsidR="00062511" w:rsidRDefault="00062511" w:rsidP="00062511">
      <w:pPr>
        <w:pStyle w:val="E1"/>
        <w:ind w:left="0"/>
        <w:rPr>
          <w:color w:val="000000"/>
          <w:lang w:val="en-US"/>
        </w:rPr>
      </w:pPr>
      <w:r>
        <w:rPr>
          <w:noProof/>
          <w:lang w:val="pl-PL" w:eastAsia="pl-PL"/>
        </w:rPr>
        <w:drawing>
          <wp:inline distT="0" distB="0" distL="0" distR="0">
            <wp:extent cx="5687060" cy="4271010"/>
            <wp:effectExtent l="0" t="0" r="889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060" cy="42710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511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en-US"/>
        </w:rPr>
      </w:pPr>
      <w:r>
        <w:rPr>
          <w:color w:val="000000"/>
          <w:lang w:val="en-US"/>
        </w:rPr>
        <w:t>1. System status LEDs</w:t>
      </w:r>
    </w:p>
    <w:p w:rsidR="00062511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en-US"/>
        </w:rPr>
      </w:pPr>
      <w:r>
        <w:rPr>
          <w:color w:val="000000"/>
          <w:lang w:val="en-US"/>
        </w:rPr>
        <w:t>2. Diody LED interfejsów</w:t>
      </w:r>
    </w:p>
    <w:p w:rsidR="00062511" w:rsidRPr="003557E5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3. Diody LED modułów</w:t>
      </w:r>
    </w:p>
    <w:p w:rsidR="00062511" w:rsidRPr="003557E5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4. Przełącznik trybu modułów</w:t>
      </w:r>
    </w:p>
    <w:p w:rsidR="00062511" w:rsidRPr="003557E5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5. Nazwa modelu switcha</w:t>
      </w:r>
    </w:p>
    <w:p w:rsidR="00062511" w:rsidRPr="003557E5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6. Interfejsy modułów</w:t>
      </w:r>
    </w:p>
    <w:p w:rsidR="00062511" w:rsidRPr="003557E5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7. Moduły</w:t>
      </w:r>
    </w:p>
    <w:p w:rsidR="00062511" w:rsidRPr="003557E5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8. Port konsoli</w:t>
      </w:r>
    </w:p>
    <w:p w:rsidR="00062511" w:rsidRPr="003557E5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9. Zasilanie I przekaźniki</w:t>
      </w:r>
    </w:p>
    <w:p w:rsidR="00062511" w:rsidRPr="003557E5" w:rsidRDefault="00062511" w:rsidP="00062511">
      <w:pPr>
        <w:pStyle w:val="E1"/>
        <w:spacing w:after="40" w:line="240" w:lineRule="auto"/>
        <w:ind w:left="0"/>
        <w:jc w:val="left"/>
        <w:rPr>
          <w:color w:val="000000"/>
          <w:lang w:val="pl-PL"/>
        </w:rPr>
      </w:pPr>
      <w:r w:rsidRPr="003557E5">
        <w:rPr>
          <w:color w:val="000000"/>
          <w:lang w:val="pl-PL"/>
        </w:rPr>
        <w:t>10. Uchwyt mocujący 19''</w:t>
      </w:r>
    </w:p>
    <w:p w:rsidR="00062511" w:rsidRDefault="00062511" w:rsidP="00062511">
      <w:pPr>
        <w:pStyle w:val="E1"/>
        <w:ind w:left="0"/>
        <w:rPr>
          <w:b/>
          <w:lang w:val="en-US"/>
        </w:rPr>
      </w:pPr>
      <w:r>
        <w:rPr>
          <w:b/>
          <w:lang w:val="en-US"/>
        </w:rPr>
        <w:lastRenderedPageBreak/>
        <w:t>Moduły P</w:t>
      </w:r>
      <w:r w:rsidR="00A86D66">
        <w:rPr>
          <w:b/>
          <w:lang w:val="en-US"/>
        </w:rPr>
        <w:t>M</w:t>
      </w:r>
      <w:r>
        <w:rPr>
          <w:b/>
          <w:lang w:val="en-US"/>
        </w:rPr>
        <w:t>-7200</w:t>
      </w: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728"/>
        <w:gridCol w:w="4381"/>
      </w:tblGrid>
      <w:tr w:rsidR="00062511" w:rsidTr="008128DB">
        <w:tc>
          <w:tcPr>
            <w:tcW w:w="91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2511" w:rsidRDefault="00062511" w:rsidP="008128DB">
            <w:pPr>
              <w:pStyle w:val="E1"/>
              <w:snapToGrid w:val="0"/>
              <w:ind w:left="0"/>
              <w:rPr>
                <w:lang w:val="en-US"/>
              </w:rPr>
            </w:pPr>
          </w:p>
          <w:p w:rsidR="00062511" w:rsidRDefault="00062511" w:rsidP="008128DB">
            <w:pPr>
              <w:pStyle w:val="E1"/>
              <w:ind w:left="0"/>
              <w:rPr>
                <w:lang w:val="en-US"/>
              </w:rPr>
            </w:pPr>
            <w:r>
              <w:rPr>
                <w:rFonts w:ascii="Arial Narrow" w:hAnsi="Arial Narrow"/>
                <w:noProof/>
                <w:color w:val="000000"/>
                <w:szCs w:val="22"/>
                <w:lang w:val="pl-PL" w:eastAsia="pl-PL"/>
              </w:rPr>
              <w:drawing>
                <wp:inline distT="0" distB="0" distL="0" distR="0">
                  <wp:extent cx="3598545" cy="849630"/>
                  <wp:effectExtent l="0" t="0" r="1905" b="762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8545" cy="8496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2511" w:rsidTr="008128DB">
        <w:tc>
          <w:tcPr>
            <w:tcW w:w="4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2511" w:rsidRDefault="00062511" w:rsidP="008128DB">
            <w:pPr>
              <w:pStyle w:val="E1"/>
              <w:snapToGrid w:val="0"/>
              <w:ind w:left="0"/>
              <w:rPr>
                <w:lang w:val="en-US"/>
              </w:rPr>
            </w:pPr>
          </w:p>
          <w:p w:rsidR="00062511" w:rsidRDefault="00062511" w:rsidP="008128DB">
            <w:pPr>
              <w:pStyle w:val="E1"/>
              <w:spacing w:after="40" w:line="360" w:lineRule="auto"/>
              <w:ind w:left="0"/>
              <w:jc w:val="left"/>
              <w:rPr>
                <w:b/>
                <w:color w:val="000000"/>
                <w:lang w:val="en-US"/>
              </w:rPr>
            </w:pPr>
            <w:r>
              <w:rPr>
                <w:b/>
                <w:color w:val="000000"/>
                <w:lang w:val="en-US"/>
              </w:rPr>
              <w:t>Moduł PM-7200-4GTXSFP</w:t>
            </w:r>
          </w:p>
          <w:p w:rsidR="00062511" w:rsidRDefault="00062511" w:rsidP="008128DB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Combo Port, 10/100/1000BaseT(X) lub 1000BaseSFP</w:t>
            </w:r>
          </w:p>
          <w:p w:rsidR="00062511" w:rsidRDefault="00062511" w:rsidP="008128DB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</w:p>
          <w:p w:rsidR="00062511" w:rsidRDefault="00062511" w:rsidP="008128DB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Intefejsy RJ45: 10/100/1000BaseT(X) ;</w:t>
            </w:r>
            <w:r w:rsidR="00CD316C">
              <w:rPr>
                <w:color w:val="000000"/>
                <w:lang w:val="en-US"/>
              </w:rPr>
              <w:t xml:space="preserve"> </w:t>
            </w:r>
            <w:r>
              <w:rPr>
                <w:color w:val="000000"/>
                <w:lang w:val="en-US"/>
              </w:rPr>
              <w:t>MDI/MDI-X;</w:t>
            </w:r>
          </w:p>
          <w:p w:rsidR="00062511" w:rsidRDefault="00062511" w:rsidP="008128DB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 xml:space="preserve">Interfejsy optyczne: 1000BaseSFP </w:t>
            </w:r>
          </w:p>
        </w:tc>
        <w:tc>
          <w:tcPr>
            <w:tcW w:w="4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2511" w:rsidRDefault="00062511" w:rsidP="008128DB">
            <w:pPr>
              <w:pStyle w:val="E1"/>
              <w:snapToGrid w:val="0"/>
              <w:ind w:left="0"/>
              <w:rPr>
                <w:b/>
                <w:lang w:val="en-US"/>
              </w:rPr>
            </w:pPr>
          </w:p>
          <w:p w:rsidR="00062511" w:rsidRDefault="00062511" w:rsidP="008128DB">
            <w:pPr>
              <w:pStyle w:val="E1"/>
              <w:ind w:left="0"/>
              <w:jc w:val="center"/>
            </w:pPr>
            <w:r>
              <w:rPr>
                <w:b/>
                <w:noProof/>
                <w:lang w:val="pl-PL" w:eastAsia="pl-PL"/>
              </w:rPr>
              <w:drawing>
                <wp:inline distT="0" distB="0" distL="0" distR="0">
                  <wp:extent cx="1722755" cy="1197610"/>
                  <wp:effectExtent l="0" t="0" r="0" b="254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755" cy="11976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2511" w:rsidRDefault="00062511" w:rsidP="008128DB">
            <w:pPr>
              <w:pStyle w:val="E1"/>
              <w:ind w:left="0"/>
              <w:jc w:val="center"/>
              <w:rPr>
                <w:lang w:val="en-US"/>
              </w:rPr>
            </w:pPr>
            <w:r>
              <w:rPr>
                <w:b/>
                <w:noProof/>
                <w:lang w:val="pl-PL" w:eastAsia="pl-PL"/>
              </w:rPr>
              <w:drawing>
                <wp:inline distT="0" distB="0" distL="0" distR="0">
                  <wp:extent cx="1958340" cy="1162050"/>
                  <wp:effectExtent l="0" t="0" r="381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340" cy="11620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2511" w:rsidTr="008128DB">
        <w:tc>
          <w:tcPr>
            <w:tcW w:w="4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62511" w:rsidRDefault="00062511" w:rsidP="008128DB">
            <w:pPr>
              <w:pStyle w:val="E1"/>
              <w:snapToGrid w:val="0"/>
              <w:spacing w:after="40" w:line="360" w:lineRule="auto"/>
              <w:ind w:left="0"/>
              <w:jc w:val="left"/>
              <w:rPr>
                <w:b/>
                <w:color w:val="000000"/>
                <w:lang w:val="en-US"/>
              </w:rPr>
            </w:pPr>
            <w:r>
              <w:rPr>
                <w:b/>
                <w:color w:val="000000"/>
                <w:lang w:val="en-US"/>
              </w:rPr>
              <w:t>Moduł  PM-7200-8TX</w:t>
            </w:r>
          </w:p>
          <w:p w:rsidR="00062511" w:rsidRDefault="00062511" w:rsidP="008128DB">
            <w:pPr>
              <w:pStyle w:val="E1"/>
              <w:spacing w:after="40" w:line="360" w:lineRule="auto"/>
              <w:ind w:left="0"/>
              <w:jc w:val="left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Interfejs RJ45 : 10/100BaseT(X) auto negotiation speed, F/H duplex mode, auto MDI/MDI-X connection</w:t>
            </w:r>
          </w:p>
        </w:tc>
        <w:tc>
          <w:tcPr>
            <w:tcW w:w="4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2511" w:rsidRDefault="00062511" w:rsidP="008128DB">
            <w:pPr>
              <w:pStyle w:val="E1"/>
              <w:snapToGrid w:val="0"/>
              <w:ind w:left="0"/>
              <w:rPr>
                <w:lang w:val="en-US"/>
              </w:rPr>
            </w:pPr>
          </w:p>
          <w:p w:rsidR="00062511" w:rsidRDefault="00062511" w:rsidP="008128DB">
            <w:pPr>
              <w:pStyle w:val="E1"/>
              <w:ind w:left="0"/>
              <w:jc w:val="center"/>
            </w:pPr>
            <w:r>
              <w:rPr>
                <w:noProof/>
                <w:lang w:val="pl-PL" w:eastAsia="pl-PL"/>
              </w:rPr>
              <w:drawing>
                <wp:inline distT="0" distB="0" distL="0" distR="0">
                  <wp:extent cx="1769745" cy="1274445"/>
                  <wp:effectExtent l="0" t="0" r="1905" b="1905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745" cy="12744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2511" w:rsidRDefault="00062511" w:rsidP="008128DB">
            <w:pPr>
              <w:pStyle w:val="E1"/>
              <w:ind w:left="0"/>
              <w:jc w:val="center"/>
              <w:rPr>
                <w:lang w:val="en-US"/>
              </w:rPr>
            </w:pPr>
            <w:r>
              <w:rPr>
                <w:noProof/>
                <w:lang w:val="pl-PL" w:eastAsia="pl-PL"/>
              </w:rPr>
              <w:drawing>
                <wp:inline distT="0" distB="0" distL="0" distR="0">
                  <wp:extent cx="2094230" cy="1226820"/>
                  <wp:effectExtent l="0" t="0" r="127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230" cy="12268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74FB" w:rsidRDefault="001D74FB" w:rsidP="00062511">
      <w:pPr>
        <w:pStyle w:val="E1"/>
        <w:spacing w:after="40" w:line="360" w:lineRule="auto"/>
        <w:ind w:left="0"/>
        <w:rPr>
          <w:color w:val="000000"/>
          <w:lang w:val="en-US"/>
        </w:rPr>
      </w:pPr>
    </w:p>
    <w:p w:rsidR="00310809" w:rsidRPr="00062511" w:rsidRDefault="00310809" w:rsidP="00310809">
      <w:pPr>
        <w:rPr>
          <w:lang w:val="pl-PL"/>
        </w:rPr>
      </w:pPr>
    </w:p>
    <w:p w:rsidR="00310809" w:rsidRPr="00062511" w:rsidRDefault="00310809" w:rsidP="00310809">
      <w:pPr>
        <w:rPr>
          <w:lang w:val="pl-PL"/>
        </w:rPr>
      </w:pPr>
    </w:p>
    <w:p w:rsidR="00310809" w:rsidRDefault="00310809" w:rsidP="00310809">
      <w:r>
        <w:rPr>
          <w:noProof/>
          <w:lang w:val="pl-PL" w:eastAsia="pl-PL"/>
        </w:rPr>
        <w:lastRenderedPageBreak/>
        <w:drawing>
          <wp:inline distT="0" distB="0" distL="0" distR="0">
            <wp:extent cx="5430520" cy="8258810"/>
            <wp:effectExtent l="0" t="0" r="0" b="8890"/>
            <wp:docPr id="3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05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809" w:rsidRDefault="00310809" w:rsidP="00310809"/>
    <w:p w:rsidR="00310809" w:rsidRDefault="00310809" w:rsidP="00310809">
      <w:r>
        <w:rPr>
          <w:noProof/>
          <w:lang w:val="pl-PL" w:eastAsia="pl-PL"/>
        </w:rPr>
        <w:lastRenderedPageBreak/>
        <w:drawing>
          <wp:inline distT="0" distB="0" distL="0" distR="0">
            <wp:extent cx="5490845" cy="8258810"/>
            <wp:effectExtent l="0" t="0" r="0" b="8890"/>
            <wp:docPr id="38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084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0809" w:rsidRDefault="00310809" w:rsidP="00310809">
      <w:r>
        <w:rPr>
          <w:noProof/>
          <w:lang w:val="pl-PL" w:eastAsia="pl-PL"/>
        </w:rPr>
        <w:lastRenderedPageBreak/>
        <w:drawing>
          <wp:inline distT="0" distB="0" distL="0" distR="0">
            <wp:extent cx="5760720" cy="8215343"/>
            <wp:effectExtent l="0" t="0" r="0" b="0"/>
            <wp:docPr id="39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15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F30" w:rsidRDefault="009F4F30">
      <w:pPr>
        <w:spacing w:after="0" w:line="240" w:lineRule="auto"/>
        <w:rPr>
          <w:rFonts w:cs="Arial"/>
          <w:lang w:val="en-US"/>
        </w:rPr>
      </w:pPr>
      <w:bookmarkStart w:id="81" w:name="__RefHeading__3171_19467057811"/>
      <w:bookmarkEnd w:id="18"/>
      <w:bookmarkEnd w:id="45"/>
      <w:bookmarkEnd w:id="81"/>
      <w:r>
        <w:rPr>
          <w:rFonts w:cs="Arial"/>
          <w:noProof/>
          <w:lang w:val="pl-PL" w:eastAsia="pl-PL"/>
        </w:rPr>
        <w:lastRenderedPageBreak/>
        <w:drawing>
          <wp:inline distT="0" distB="0" distL="0" distR="0">
            <wp:extent cx="5685155" cy="8004175"/>
            <wp:effectExtent l="0" t="0" r="0" b="0"/>
            <wp:docPr id="13" name="Obraz 13" descr="I:\KETEL\- LAN Stacje -\LAN C09 R00\KartyKat\RC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KETEL\- LAN Stacje -\LAN C09 R00\KartyKat\RCP_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800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F30" w:rsidRDefault="009F4F30">
      <w:pPr>
        <w:spacing w:after="0" w:line="240" w:lineRule="auto"/>
        <w:rPr>
          <w:rFonts w:cs="Arial"/>
          <w:lang w:val="en-US"/>
        </w:rPr>
      </w:pPr>
      <w:r>
        <w:rPr>
          <w:rFonts w:cs="Arial"/>
          <w:noProof/>
          <w:lang w:val="pl-PL" w:eastAsia="pl-PL"/>
        </w:rPr>
        <w:lastRenderedPageBreak/>
        <w:drawing>
          <wp:inline distT="0" distB="0" distL="0" distR="0">
            <wp:extent cx="5685155" cy="8256270"/>
            <wp:effectExtent l="0" t="0" r="0" b="0"/>
            <wp:docPr id="14" name="Obraz 14" descr="I:\KETEL\- LAN Stacje -\LAN C09 R00\KartyKat\RCP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KETEL\- LAN Stacje -\LAN C09 R00\KartyKat\RCP_2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825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noProof/>
          <w:lang w:val="pl-PL" w:eastAsia="pl-PL"/>
        </w:rPr>
        <w:lastRenderedPageBreak/>
        <w:drawing>
          <wp:inline distT="0" distB="0" distL="0" distR="0">
            <wp:extent cx="5685155" cy="7938135"/>
            <wp:effectExtent l="0" t="0" r="0" b="0"/>
            <wp:docPr id="15" name="Obraz 15" descr="I:\KETEL\- LAN Stacje -\LAN C09 R00\KartyKat\RCP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KETEL\- LAN Stacje -\LAN C09 R00\KartyKat\RCP_3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793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F30" w:rsidRDefault="009F4F30">
      <w:pPr>
        <w:spacing w:after="0" w:line="240" w:lineRule="auto"/>
        <w:rPr>
          <w:rFonts w:cs="Arial"/>
          <w:lang w:val="en-US"/>
        </w:rPr>
      </w:pPr>
      <w:r>
        <w:rPr>
          <w:rFonts w:cs="Arial"/>
          <w:noProof/>
          <w:lang w:val="pl-PL" w:eastAsia="pl-PL"/>
        </w:rPr>
        <w:lastRenderedPageBreak/>
        <w:drawing>
          <wp:inline distT="0" distB="0" distL="0" distR="0">
            <wp:extent cx="5685155" cy="7938135"/>
            <wp:effectExtent l="0" t="0" r="0" b="0"/>
            <wp:docPr id="16" name="Obraz 16" descr="I:\KETEL\- LAN Stacje -\LAN C09 R00\KartyKat\RCP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KETEL\- LAN Stacje -\LAN C09 R00\KartyKat\RCP_4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793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4F30" w:rsidRDefault="009F4F30">
      <w:pPr>
        <w:spacing w:after="0" w:line="240" w:lineRule="auto"/>
        <w:rPr>
          <w:rFonts w:cs="Arial"/>
          <w:lang w:val="en-US"/>
        </w:rPr>
      </w:pPr>
      <w:r>
        <w:rPr>
          <w:rFonts w:cs="Arial"/>
          <w:noProof/>
          <w:lang w:val="pl-PL" w:eastAsia="pl-PL"/>
        </w:rPr>
        <w:lastRenderedPageBreak/>
        <w:drawing>
          <wp:inline distT="0" distB="0" distL="0" distR="0">
            <wp:extent cx="5685155" cy="7938135"/>
            <wp:effectExtent l="0" t="0" r="0" b="0"/>
            <wp:docPr id="17" name="Obraz 17" descr="I:\KETEL\- LAN Stacje -\LAN C09 R00\KartyKat\RC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KETEL\- LAN Stacje -\LAN C09 R00\KartyKat\RCP_5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793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B4C" w:rsidRDefault="00E65E84">
      <w:pPr>
        <w:spacing w:after="0" w:line="240" w:lineRule="auto"/>
        <w:rPr>
          <w:rFonts w:cs="Arial"/>
          <w:lang w:val="en-US"/>
        </w:rPr>
        <w:sectPr w:rsidR="00993B4C" w:rsidSect="00C80BA1">
          <w:pgSz w:w="11907" w:h="16839" w:code="9"/>
          <w:pgMar w:top="1588" w:right="1077" w:bottom="1418" w:left="1304" w:header="822" w:footer="488" w:gutter="567"/>
          <w:paperSrc w:first="7" w:other="7"/>
          <w:cols w:space="708"/>
          <w:docGrid w:linePitch="299"/>
        </w:sectPr>
      </w:pPr>
      <w:r>
        <w:rPr>
          <w:rFonts w:cs="Arial"/>
          <w:lang w:val="en-US"/>
        </w:rPr>
        <w:br w:type="page"/>
      </w:r>
    </w:p>
    <w:p w:rsidR="007A4523" w:rsidRDefault="00E65E84" w:rsidP="00E65E84">
      <w:pPr>
        <w:pStyle w:val="Nagwek1"/>
        <w:pageBreakBefore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82" w:name="_Toc374966365"/>
      <w:r w:rsidRPr="00E65E84">
        <w:lastRenderedPageBreak/>
        <w:t>UZGODNIENIA</w:t>
      </w:r>
      <w:bookmarkEnd w:id="82"/>
    </w:p>
    <w:p w:rsidR="0091366A" w:rsidRDefault="0091366A" w:rsidP="0091366A">
      <w:pPr>
        <w:pStyle w:val="E1"/>
      </w:pPr>
    </w:p>
    <w:p w:rsidR="0091366A" w:rsidRDefault="0091366A" w:rsidP="00E65E84">
      <w:pPr>
        <w:pStyle w:val="E1"/>
      </w:pPr>
    </w:p>
    <w:p w:rsidR="0091366A" w:rsidRDefault="0091366A">
      <w:pPr>
        <w:spacing w:after="0" w:line="240" w:lineRule="auto"/>
      </w:pPr>
      <w:r>
        <w:br w:type="page"/>
      </w:r>
    </w:p>
    <w:p w:rsidR="0091366A" w:rsidRDefault="0091366A" w:rsidP="0091366A">
      <w:pPr>
        <w:pStyle w:val="Nagwek1"/>
        <w:pageBreakBefore/>
        <w:widowControl w:val="0"/>
        <w:tabs>
          <w:tab w:val="clear" w:pos="851"/>
          <w:tab w:val="num" w:pos="0"/>
        </w:tabs>
        <w:suppressAutoHyphens/>
        <w:ind w:left="576" w:hanging="576"/>
      </w:pPr>
      <w:bookmarkStart w:id="83" w:name="_Toc374966366"/>
      <w:r>
        <w:lastRenderedPageBreak/>
        <w:t>ZESTAWIENIE MATERIAŁÓW</w:t>
      </w:r>
      <w:bookmarkEnd w:id="83"/>
    </w:p>
    <w:tbl>
      <w:tblPr>
        <w:tblStyle w:val="Tabela-Siatka"/>
        <w:tblW w:w="9531" w:type="dxa"/>
        <w:jc w:val="center"/>
        <w:tblLook w:val="04A0" w:firstRow="1" w:lastRow="0" w:firstColumn="1" w:lastColumn="0" w:noHBand="0" w:noVBand="1"/>
      </w:tblPr>
      <w:tblGrid>
        <w:gridCol w:w="572"/>
        <w:gridCol w:w="3599"/>
        <w:gridCol w:w="1205"/>
        <w:gridCol w:w="2851"/>
        <w:gridCol w:w="672"/>
        <w:gridCol w:w="632"/>
      </w:tblGrid>
      <w:tr w:rsidR="008F72D3" w:rsidRPr="0091366A" w:rsidTr="008F72D3">
        <w:trPr>
          <w:cantSplit/>
          <w:trHeight w:val="794"/>
          <w:tblHeader/>
          <w:jc w:val="center"/>
        </w:trPr>
        <w:tc>
          <w:tcPr>
            <w:tcW w:w="572" w:type="dxa"/>
            <w:vAlign w:val="center"/>
          </w:tcPr>
          <w:p w:rsidR="008F72D3" w:rsidRPr="0091366A" w:rsidRDefault="008F72D3" w:rsidP="0091366A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L.p.</w:t>
            </w:r>
          </w:p>
        </w:tc>
        <w:tc>
          <w:tcPr>
            <w:tcW w:w="3599" w:type="dxa"/>
            <w:vAlign w:val="center"/>
          </w:tcPr>
          <w:p w:rsidR="008F72D3" w:rsidRPr="0091366A" w:rsidRDefault="008F72D3" w:rsidP="001E27E7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 xml:space="preserve">Nazwa </w:t>
            </w:r>
            <w:r w:rsidR="001E27E7">
              <w:rPr>
                <w:b/>
                <w:sz w:val="20"/>
              </w:rPr>
              <w:t>materiału</w:t>
            </w:r>
          </w:p>
        </w:tc>
        <w:tc>
          <w:tcPr>
            <w:tcW w:w="1205" w:type="dxa"/>
            <w:vAlign w:val="center"/>
          </w:tcPr>
          <w:p w:rsidR="008F72D3" w:rsidRPr="0091366A" w:rsidRDefault="008F72D3" w:rsidP="0091366A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Producent</w:t>
            </w:r>
          </w:p>
        </w:tc>
        <w:tc>
          <w:tcPr>
            <w:tcW w:w="2851" w:type="dxa"/>
            <w:vAlign w:val="center"/>
          </w:tcPr>
          <w:p w:rsidR="008F72D3" w:rsidRPr="0091366A" w:rsidRDefault="008F72D3" w:rsidP="0091366A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Nr katalogowy producenta</w:t>
            </w:r>
          </w:p>
        </w:tc>
        <w:tc>
          <w:tcPr>
            <w:tcW w:w="672" w:type="dxa"/>
            <w:vAlign w:val="center"/>
          </w:tcPr>
          <w:p w:rsidR="008F72D3" w:rsidRPr="0091366A" w:rsidRDefault="008F72D3" w:rsidP="0091366A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Ilość</w:t>
            </w:r>
          </w:p>
        </w:tc>
        <w:tc>
          <w:tcPr>
            <w:tcW w:w="632" w:type="dxa"/>
            <w:vAlign w:val="center"/>
          </w:tcPr>
          <w:p w:rsidR="008F72D3" w:rsidRPr="0091366A" w:rsidRDefault="008F72D3" w:rsidP="0091366A">
            <w:pPr>
              <w:pStyle w:val="E1"/>
              <w:ind w:left="0"/>
              <w:jc w:val="left"/>
              <w:rPr>
                <w:b/>
                <w:sz w:val="20"/>
              </w:rPr>
            </w:pPr>
            <w:r w:rsidRPr="0091366A">
              <w:rPr>
                <w:b/>
                <w:sz w:val="20"/>
              </w:rPr>
              <w:t>J.m.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Pr="00F3746D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1.</w:t>
            </w:r>
          </w:p>
        </w:tc>
        <w:tc>
          <w:tcPr>
            <w:tcW w:w="3599" w:type="dxa"/>
            <w:vAlign w:val="center"/>
          </w:tcPr>
          <w:p w:rsidR="008F72D3" w:rsidRPr="00C5637C" w:rsidRDefault="008F72D3" w:rsidP="008F72D3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C5637C">
              <w:rPr>
                <w:sz w:val="20"/>
                <w:lang w:val="pl-PL"/>
              </w:rPr>
              <w:t xml:space="preserve">Szafa SZB 19" 600x600 42U z </w:t>
            </w:r>
            <w:r>
              <w:rPr>
                <w:sz w:val="20"/>
                <w:lang w:val="pl-PL"/>
              </w:rPr>
              <w:t>d</w:t>
            </w:r>
            <w:r w:rsidRPr="00C5637C">
              <w:rPr>
                <w:sz w:val="20"/>
                <w:lang w:val="pl-PL"/>
              </w:rPr>
              <w:t xml:space="preserve">rzwiami </w:t>
            </w:r>
            <w:r>
              <w:rPr>
                <w:sz w:val="20"/>
                <w:lang w:val="pl-PL"/>
              </w:rPr>
              <w:t xml:space="preserve">przednimi </w:t>
            </w:r>
            <w:r w:rsidRPr="00C5637C">
              <w:rPr>
                <w:sz w:val="20"/>
                <w:lang w:val="pl-PL"/>
              </w:rPr>
              <w:t>szklanymi i</w:t>
            </w:r>
            <w:r>
              <w:rPr>
                <w:sz w:val="20"/>
                <w:lang w:val="pl-PL"/>
              </w:rPr>
              <w:t> cokołem 100 mm</w:t>
            </w:r>
          </w:p>
        </w:tc>
        <w:tc>
          <w:tcPr>
            <w:tcW w:w="1205" w:type="dxa"/>
            <w:vAlign w:val="center"/>
          </w:tcPr>
          <w:p w:rsidR="008F72D3" w:rsidRPr="00F3746D" w:rsidRDefault="008F72D3" w:rsidP="0091366A">
            <w:pPr>
              <w:pStyle w:val="E1"/>
              <w:ind w:left="0"/>
              <w:jc w:val="left"/>
              <w:rPr>
                <w:sz w:val="20"/>
              </w:rPr>
            </w:pPr>
            <w:r>
              <w:rPr>
                <w:sz w:val="20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Pr="00F3746D" w:rsidRDefault="008F72D3" w:rsidP="0091366A">
            <w:pPr>
              <w:pStyle w:val="E1"/>
              <w:ind w:left="0"/>
              <w:jc w:val="left"/>
              <w:rPr>
                <w:sz w:val="20"/>
              </w:rPr>
            </w:pPr>
            <w:r>
              <w:rPr>
                <w:sz w:val="20"/>
              </w:rPr>
              <w:t>WZ-SZB-022-17AA-14-1111-011</w:t>
            </w:r>
          </w:p>
        </w:tc>
        <w:tc>
          <w:tcPr>
            <w:tcW w:w="672" w:type="dxa"/>
            <w:vAlign w:val="center"/>
          </w:tcPr>
          <w:p w:rsidR="008F72D3" w:rsidRPr="00F3746D" w:rsidRDefault="008F72D3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632" w:type="dxa"/>
            <w:vAlign w:val="center"/>
          </w:tcPr>
          <w:p w:rsidR="008F72D3" w:rsidRPr="00F3746D" w:rsidRDefault="008F72D3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kpl.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Pr="00F3746D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2.</w:t>
            </w:r>
          </w:p>
        </w:tc>
        <w:tc>
          <w:tcPr>
            <w:tcW w:w="3599" w:type="dxa"/>
            <w:vAlign w:val="center"/>
          </w:tcPr>
          <w:p w:rsidR="008F72D3" w:rsidRPr="00C5637C" w:rsidRDefault="008F72D3" w:rsidP="008F72D3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C5637C">
              <w:rPr>
                <w:sz w:val="20"/>
                <w:lang w:val="pl-PL"/>
              </w:rPr>
              <w:t>Szafa SZB 19" 600x800 42U z drzwiami przednimi szklanymi i</w:t>
            </w:r>
            <w:r>
              <w:rPr>
                <w:sz w:val="20"/>
                <w:lang w:val="pl-PL"/>
              </w:rPr>
              <w:t> cokołem 100 mm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</w:rPr>
            </w:pPr>
            <w:r>
              <w:rPr>
                <w:sz w:val="20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</w:rPr>
            </w:pPr>
            <w:r>
              <w:rPr>
                <w:sz w:val="20"/>
              </w:rPr>
              <w:t>WZ-SZB-021-17AA-14-1111-011</w:t>
            </w:r>
          </w:p>
        </w:tc>
        <w:tc>
          <w:tcPr>
            <w:tcW w:w="6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63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kpl.</w:t>
            </w:r>
          </w:p>
        </w:tc>
      </w:tr>
      <w:tr w:rsidR="002122FE" w:rsidRPr="002122FE" w:rsidTr="008F72D3">
        <w:trPr>
          <w:cantSplit/>
          <w:jc w:val="center"/>
        </w:trPr>
        <w:tc>
          <w:tcPr>
            <w:tcW w:w="572" w:type="dxa"/>
            <w:vAlign w:val="center"/>
          </w:tcPr>
          <w:p w:rsidR="002122FE" w:rsidRPr="00F3746D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3.</w:t>
            </w:r>
          </w:p>
        </w:tc>
        <w:tc>
          <w:tcPr>
            <w:tcW w:w="3599" w:type="dxa"/>
            <w:vAlign w:val="center"/>
          </w:tcPr>
          <w:p w:rsidR="002122FE" w:rsidRPr="00C5637C" w:rsidRDefault="002122FE" w:rsidP="008F72D3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Szafka naścienna SU 19" 600x400 6U z drzwiczkami przednimi szklanymi i zdejmowanymi bokami</w:t>
            </w:r>
          </w:p>
        </w:tc>
        <w:tc>
          <w:tcPr>
            <w:tcW w:w="1205" w:type="dxa"/>
            <w:vAlign w:val="center"/>
          </w:tcPr>
          <w:p w:rsidR="002122FE" w:rsidRPr="002122FE" w:rsidRDefault="002122FE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2122FE" w:rsidRPr="002122FE" w:rsidRDefault="002122FE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WZ-2733-01-S2-011</w:t>
            </w:r>
          </w:p>
        </w:tc>
        <w:tc>
          <w:tcPr>
            <w:tcW w:w="672" w:type="dxa"/>
            <w:vAlign w:val="center"/>
          </w:tcPr>
          <w:p w:rsidR="002122FE" w:rsidRPr="002122FE" w:rsidRDefault="002122FE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2122FE" w:rsidRPr="002122FE" w:rsidRDefault="002122FE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kpl.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Pr="002122FE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4.</w:t>
            </w:r>
          </w:p>
        </w:tc>
        <w:tc>
          <w:tcPr>
            <w:tcW w:w="3599" w:type="dxa"/>
            <w:vAlign w:val="center"/>
          </w:tcPr>
          <w:p w:rsidR="008F72D3" w:rsidRPr="00F3746D" w:rsidRDefault="008F72D3" w:rsidP="00C5637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F3746D">
              <w:rPr>
                <w:sz w:val="20"/>
                <w:lang w:val="pl-PL"/>
              </w:rPr>
              <w:t xml:space="preserve">Panel wentylacyjny dachowy 380x380 </w:t>
            </w:r>
            <w:r>
              <w:rPr>
                <w:sz w:val="20"/>
                <w:lang w:val="pl-PL"/>
              </w:rPr>
              <w:t xml:space="preserve">z 4 wentylatorami </w:t>
            </w:r>
            <w:r w:rsidRPr="00F3746D">
              <w:rPr>
                <w:sz w:val="20"/>
                <w:lang w:val="pl-PL"/>
              </w:rPr>
              <w:t>z</w:t>
            </w:r>
            <w:r>
              <w:rPr>
                <w:sz w:val="20"/>
                <w:lang w:val="pl-PL"/>
              </w:rPr>
              <w:t> </w:t>
            </w:r>
            <w:r w:rsidRPr="00F3746D">
              <w:rPr>
                <w:sz w:val="20"/>
                <w:lang w:val="pl-PL"/>
              </w:rPr>
              <w:t>wbudowanym termostate</w:t>
            </w:r>
            <w:r>
              <w:rPr>
                <w:sz w:val="20"/>
                <w:lang w:val="pl-PL"/>
              </w:rPr>
              <w:t>m KTS</w:t>
            </w:r>
          </w:p>
        </w:tc>
        <w:tc>
          <w:tcPr>
            <w:tcW w:w="1205" w:type="dxa"/>
            <w:vAlign w:val="center"/>
          </w:tcPr>
          <w:p w:rsidR="008F72D3" w:rsidRPr="00F3746D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Pr="00F3746D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WN-0200-06-04-011</w:t>
            </w:r>
          </w:p>
        </w:tc>
        <w:tc>
          <w:tcPr>
            <w:tcW w:w="672" w:type="dxa"/>
            <w:vAlign w:val="center"/>
          </w:tcPr>
          <w:p w:rsidR="008F72D3" w:rsidRPr="00F3746D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8F72D3" w:rsidRPr="00F3746D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Pr="002122FE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5.</w:t>
            </w:r>
          </w:p>
        </w:tc>
        <w:tc>
          <w:tcPr>
            <w:tcW w:w="3599" w:type="dxa"/>
            <w:vAlign w:val="center"/>
          </w:tcPr>
          <w:p w:rsidR="008F72D3" w:rsidRPr="00F3746D" w:rsidRDefault="008F72D3" w:rsidP="00C5637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Poprzeczka 335 mm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WZ-SB00-28-02-000</w:t>
            </w:r>
          </w:p>
        </w:tc>
        <w:tc>
          <w:tcPr>
            <w:tcW w:w="6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48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6.</w:t>
            </w:r>
          </w:p>
        </w:tc>
        <w:tc>
          <w:tcPr>
            <w:tcW w:w="3599" w:type="dxa"/>
            <w:vAlign w:val="center"/>
          </w:tcPr>
          <w:p w:rsidR="008F72D3" w:rsidRDefault="008F72D3" w:rsidP="00C5637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Poprzeczka 500 mm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WZ-SB00-28-01-000</w:t>
            </w:r>
          </w:p>
        </w:tc>
        <w:tc>
          <w:tcPr>
            <w:tcW w:w="6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40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7.</w:t>
            </w:r>
          </w:p>
        </w:tc>
        <w:tc>
          <w:tcPr>
            <w:tcW w:w="3599" w:type="dxa"/>
            <w:vAlign w:val="center"/>
          </w:tcPr>
          <w:p w:rsidR="008F72D3" w:rsidRDefault="008F72D3" w:rsidP="00C5637C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Kratownica kablowa 150x1300 mm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WZ-4755-25-06-000</w:t>
            </w:r>
          </w:p>
        </w:tc>
        <w:tc>
          <w:tcPr>
            <w:tcW w:w="6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8.</w:t>
            </w:r>
          </w:p>
        </w:tc>
        <w:tc>
          <w:tcPr>
            <w:tcW w:w="3599" w:type="dxa"/>
            <w:vAlign w:val="center"/>
          </w:tcPr>
          <w:p w:rsidR="008F72D3" w:rsidRDefault="008F72D3" w:rsidP="009B495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Uchwyt kablowy metalowy SB52 44x66 mm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WZ-SB52-00-06-000</w:t>
            </w:r>
          </w:p>
        </w:tc>
        <w:tc>
          <w:tcPr>
            <w:tcW w:w="6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48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9.</w:t>
            </w:r>
          </w:p>
        </w:tc>
        <w:tc>
          <w:tcPr>
            <w:tcW w:w="3599" w:type="dxa"/>
            <w:vAlign w:val="center"/>
          </w:tcPr>
          <w:p w:rsidR="008F72D3" w:rsidRDefault="008F72D3" w:rsidP="009B495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Prowadnica kabli z kanałem grzebieniowym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T-SO-900-004</w:t>
            </w:r>
          </w:p>
        </w:tc>
        <w:tc>
          <w:tcPr>
            <w:tcW w:w="6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10.</w:t>
            </w:r>
          </w:p>
        </w:tc>
        <w:tc>
          <w:tcPr>
            <w:tcW w:w="3599" w:type="dxa"/>
            <w:vAlign w:val="center"/>
          </w:tcPr>
          <w:p w:rsidR="008F72D3" w:rsidRDefault="008F72D3" w:rsidP="009B495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Zaślepka 19" 1U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WZ-SB00-33-01-011</w:t>
            </w:r>
          </w:p>
        </w:tc>
        <w:tc>
          <w:tcPr>
            <w:tcW w:w="6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28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11.</w:t>
            </w:r>
          </w:p>
        </w:tc>
        <w:tc>
          <w:tcPr>
            <w:tcW w:w="3599" w:type="dxa"/>
            <w:vAlign w:val="center"/>
          </w:tcPr>
          <w:p w:rsidR="008F72D3" w:rsidRDefault="008F72D3" w:rsidP="009B495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Zaślepka 19" 2U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WZ-SB00-33-02-011</w:t>
            </w:r>
          </w:p>
        </w:tc>
        <w:tc>
          <w:tcPr>
            <w:tcW w:w="672" w:type="dxa"/>
            <w:vAlign w:val="center"/>
          </w:tcPr>
          <w:p w:rsidR="008F72D3" w:rsidRDefault="00C17321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9828B5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12.</w:t>
            </w:r>
          </w:p>
        </w:tc>
        <w:tc>
          <w:tcPr>
            <w:tcW w:w="3599" w:type="dxa"/>
            <w:vAlign w:val="center"/>
          </w:tcPr>
          <w:p w:rsidR="008F72D3" w:rsidRDefault="008F72D3" w:rsidP="009B495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Panel dystrybucji napięć PS</w:t>
            </w:r>
            <w:r w:rsidR="009828B5">
              <w:rPr>
                <w:sz w:val="20"/>
                <w:lang w:val="pl-PL"/>
              </w:rPr>
              <w:t>-</w:t>
            </w:r>
            <w:r>
              <w:rPr>
                <w:sz w:val="20"/>
                <w:lang w:val="pl-PL"/>
              </w:rPr>
              <w:t>3U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WZ-PS3U-00-00-011</w:t>
            </w:r>
          </w:p>
        </w:tc>
        <w:tc>
          <w:tcPr>
            <w:tcW w:w="672" w:type="dxa"/>
            <w:vAlign w:val="center"/>
          </w:tcPr>
          <w:p w:rsidR="008F72D3" w:rsidRDefault="009828B5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9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kpl.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13.</w:t>
            </w:r>
          </w:p>
        </w:tc>
        <w:tc>
          <w:tcPr>
            <w:tcW w:w="3599" w:type="dxa"/>
            <w:vAlign w:val="center"/>
          </w:tcPr>
          <w:p w:rsidR="008F72D3" w:rsidRDefault="008F72D3" w:rsidP="009B495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Prowadnica 350 mm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WZ-SB00-27-04-000</w:t>
            </w:r>
          </w:p>
        </w:tc>
        <w:tc>
          <w:tcPr>
            <w:tcW w:w="6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24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14.</w:t>
            </w:r>
          </w:p>
        </w:tc>
        <w:tc>
          <w:tcPr>
            <w:tcW w:w="3599" w:type="dxa"/>
            <w:vAlign w:val="center"/>
          </w:tcPr>
          <w:p w:rsidR="008F72D3" w:rsidRDefault="008F72D3" w:rsidP="009B495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Prowadnica 550 mm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WZ-SB00-27-02-000</w:t>
            </w:r>
          </w:p>
        </w:tc>
        <w:tc>
          <w:tcPr>
            <w:tcW w:w="6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242129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242129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15.</w:t>
            </w:r>
          </w:p>
        </w:tc>
        <w:tc>
          <w:tcPr>
            <w:tcW w:w="3599" w:type="dxa"/>
            <w:vAlign w:val="center"/>
          </w:tcPr>
          <w:p w:rsidR="00242129" w:rsidRDefault="00242129" w:rsidP="0024212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Szuflada zapasu patchcordów FO OptiTel SZP 19" 1U</w:t>
            </w:r>
          </w:p>
        </w:tc>
        <w:tc>
          <w:tcPr>
            <w:tcW w:w="1205" w:type="dxa"/>
            <w:vAlign w:val="center"/>
          </w:tcPr>
          <w:p w:rsidR="00242129" w:rsidRDefault="00242129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ZPAS</w:t>
            </w:r>
          </w:p>
        </w:tc>
        <w:tc>
          <w:tcPr>
            <w:tcW w:w="2851" w:type="dxa"/>
            <w:vAlign w:val="center"/>
          </w:tcPr>
          <w:p w:rsidR="00242129" w:rsidRDefault="00242129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WNK-874-421</w:t>
            </w:r>
          </w:p>
        </w:tc>
        <w:tc>
          <w:tcPr>
            <w:tcW w:w="672" w:type="dxa"/>
            <w:vAlign w:val="center"/>
          </w:tcPr>
          <w:p w:rsidR="00242129" w:rsidRDefault="00242129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242129" w:rsidRDefault="00242129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242129" w:rsidRPr="00F3746D" w:rsidTr="00EC7D49">
        <w:trPr>
          <w:cantSplit/>
          <w:jc w:val="center"/>
        </w:trPr>
        <w:tc>
          <w:tcPr>
            <w:tcW w:w="572" w:type="dxa"/>
            <w:vAlign w:val="center"/>
          </w:tcPr>
          <w:p w:rsidR="00242129" w:rsidRPr="002122FE" w:rsidRDefault="003B7458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16.</w:t>
            </w:r>
          </w:p>
        </w:tc>
        <w:tc>
          <w:tcPr>
            <w:tcW w:w="3599" w:type="dxa"/>
            <w:vAlign w:val="center"/>
          </w:tcPr>
          <w:p w:rsidR="00242129" w:rsidRPr="00F3746D" w:rsidRDefault="00242129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Uchwyt do szaf Rack 19" dla switchy Moxa EDS</w:t>
            </w:r>
          </w:p>
        </w:tc>
        <w:tc>
          <w:tcPr>
            <w:tcW w:w="1205" w:type="dxa"/>
            <w:vAlign w:val="center"/>
          </w:tcPr>
          <w:p w:rsidR="00242129" w:rsidRDefault="00242129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242129" w:rsidRDefault="00242129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RK-4U</w:t>
            </w:r>
          </w:p>
        </w:tc>
        <w:tc>
          <w:tcPr>
            <w:tcW w:w="672" w:type="dxa"/>
            <w:vAlign w:val="center"/>
          </w:tcPr>
          <w:p w:rsidR="00242129" w:rsidRDefault="00242129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242129" w:rsidRDefault="00242129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F3746D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17.</w:t>
            </w:r>
          </w:p>
        </w:tc>
        <w:tc>
          <w:tcPr>
            <w:tcW w:w="3599" w:type="dxa"/>
            <w:vAlign w:val="center"/>
          </w:tcPr>
          <w:p w:rsidR="008F72D3" w:rsidRPr="00A27696" w:rsidRDefault="008F72D3" w:rsidP="009B4956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 w:rsidRPr="00A27696">
              <w:rPr>
                <w:sz w:val="20"/>
                <w:lang w:val="en-US"/>
              </w:rPr>
              <w:t xml:space="preserve">Patchpanel Global </w:t>
            </w:r>
            <w:r>
              <w:rPr>
                <w:sz w:val="20"/>
                <w:lang w:val="en-US"/>
              </w:rPr>
              <w:t xml:space="preserve">19" 2U </w:t>
            </w:r>
            <w:r w:rsidRPr="00A27696">
              <w:rPr>
                <w:sz w:val="20"/>
                <w:lang w:val="en-US"/>
              </w:rPr>
              <w:t>48xRJ45/s Real10 Cat.6</w:t>
            </w:r>
            <w:r w:rsidR="003B7458">
              <w:rPr>
                <w:sz w:val="20"/>
                <w:lang w:val="en-US"/>
              </w:rPr>
              <w:t xml:space="preserve"> – wyposażony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RdM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R505719</w:t>
            </w:r>
          </w:p>
        </w:tc>
        <w:tc>
          <w:tcPr>
            <w:tcW w:w="6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kpl.</w:t>
            </w:r>
          </w:p>
        </w:tc>
      </w:tr>
      <w:tr w:rsidR="008F72D3" w:rsidRPr="00CB4893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18.</w:t>
            </w:r>
          </w:p>
        </w:tc>
        <w:tc>
          <w:tcPr>
            <w:tcW w:w="3599" w:type="dxa"/>
            <w:vAlign w:val="center"/>
          </w:tcPr>
          <w:p w:rsidR="008F72D3" w:rsidRPr="00BA1935" w:rsidRDefault="00200284" w:rsidP="00200284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EasuRack</w:t>
            </w:r>
            <w:r w:rsidR="008F72D3" w:rsidRPr="00BA1935">
              <w:rPr>
                <w:sz w:val="20"/>
                <w:lang w:val="pl-PL"/>
              </w:rPr>
              <w:t xml:space="preserve"> 19" 1U 24xLC</w:t>
            </w:r>
            <w:r>
              <w:rPr>
                <w:sz w:val="20"/>
                <w:lang w:val="pl-PL"/>
              </w:rPr>
              <w:t xml:space="preserve">/APC </w:t>
            </w:r>
            <w:r w:rsidR="008F72D3" w:rsidRPr="00BA1935">
              <w:rPr>
                <w:sz w:val="20"/>
                <w:lang w:val="pl-PL"/>
              </w:rPr>
              <w:t xml:space="preserve">Duplex </w:t>
            </w:r>
            <w:r>
              <w:rPr>
                <w:sz w:val="20"/>
                <w:lang w:val="pl-PL"/>
              </w:rPr>
              <w:t>– wyposażona</w:t>
            </w:r>
          </w:p>
        </w:tc>
        <w:tc>
          <w:tcPr>
            <w:tcW w:w="1205" w:type="dxa"/>
            <w:vAlign w:val="center"/>
          </w:tcPr>
          <w:p w:rsidR="008F72D3" w:rsidRPr="00CB4893" w:rsidRDefault="008F72D3" w:rsidP="0091366A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RdM</w:t>
            </w:r>
          </w:p>
        </w:tc>
        <w:tc>
          <w:tcPr>
            <w:tcW w:w="2851" w:type="dxa"/>
            <w:vAlign w:val="center"/>
          </w:tcPr>
          <w:p w:rsidR="008F72D3" w:rsidRPr="00CB4893" w:rsidRDefault="00200284" w:rsidP="0091366A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R181613</w:t>
            </w:r>
          </w:p>
        </w:tc>
        <w:tc>
          <w:tcPr>
            <w:tcW w:w="672" w:type="dxa"/>
            <w:vAlign w:val="center"/>
          </w:tcPr>
          <w:p w:rsidR="008F72D3" w:rsidRPr="00CB4893" w:rsidRDefault="003B7458" w:rsidP="0091366A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  <w:tc>
          <w:tcPr>
            <w:tcW w:w="632" w:type="dxa"/>
            <w:vAlign w:val="center"/>
          </w:tcPr>
          <w:p w:rsidR="008F72D3" w:rsidRPr="00CB4893" w:rsidRDefault="008F72D3" w:rsidP="0091366A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kpl.</w:t>
            </w:r>
          </w:p>
        </w:tc>
      </w:tr>
      <w:tr w:rsidR="008F72D3" w:rsidRPr="00CB4893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19.</w:t>
            </w:r>
          </w:p>
        </w:tc>
        <w:tc>
          <w:tcPr>
            <w:tcW w:w="3599" w:type="dxa"/>
            <w:vAlign w:val="center"/>
          </w:tcPr>
          <w:p w:rsidR="008F72D3" w:rsidRPr="00BA1935" w:rsidRDefault="008F72D3" w:rsidP="00BA1935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BA1935">
              <w:rPr>
                <w:sz w:val="20"/>
                <w:lang w:val="pl-PL"/>
              </w:rPr>
              <w:t>Szuflada zapasu patchcordów FO 19" 1U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RdM</w:t>
            </w:r>
          </w:p>
        </w:tc>
        <w:tc>
          <w:tcPr>
            <w:tcW w:w="2851" w:type="dxa"/>
            <w:vAlign w:val="center"/>
          </w:tcPr>
          <w:p w:rsidR="008F72D3" w:rsidRPr="00CB4893" w:rsidRDefault="008F72D3" w:rsidP="0091366A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R305340-1U-19</w:t>
            </w:r>
          </w:p>
        </w:tc>
        <w:tc>
          <w:tcPr>
            <w:tcW w:w="6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kpl.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20.</w:t>
            </w:r>
          </w:p>
        </w:tc>
        <w:tc>
          <w:tcPr>
            <w:tcW w:w="3599" w:type="dxa"/>
            <w:vAlign w:val="center"/>
          </w:tcPr>
          <w:p w:rsidR="008F72D3" w:rsidRPr="00BA1935" w:rsidRDefault="008F72D3" w:rsidP="00BA1935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BA1935">
              <w:rPr>
                <w:sz w:val="20"/>
                <w:lang w:val="pl-PL"/>
              </w:rPr>
              <w:t>Prowadnica do patchcordów FO 19"</w:t>
            </w:r>
            <w:r>
              <w:rPr>
                <w:sz w:val="20"/>
                <w:lang w:val="pl-PL"/>
              </w:rPr>
              <w:t xml:space="preserve"> 75 mm</w:t>
            </w:r>
          </w:p>
        </w:tc>
        <w:tc>
          <w:tcPr>
            <w:tcW w:w="1205" w:type="dxa"/>
            <w:vAlign w:val="center"/>
          </w:tcPr>
          <w:p w:rsidR="008F72D3" w:rsidRPr="00BA1935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RdM</w:t>
            </w:r>
          </w:p>
        </w:tc>
        <w:tc>
          <w:tcPr>
            <w:tcW w:w="2851" w:type="dxa"/>
            <w:vAlign w:val="center"/>
          </w:tcPr>
          <w:p w:rsidR="008F72D3" w:rsidRPr="00BA1935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R30315</w:t>
            </w:r>
          </w:p>
        </w:tc>
        <w:tc>
          <w:tcPr>
            <w:tcW w:w="672" w:type="dxa"/>
            <w:vAlign w:val="center"/>
          </w:tcPr>
          <w:p w:rsidR="008F72D3" w:rsidRPr="00BA1935" w:rsidRDefault="003B7458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8F72D3" w:rsidRPr="00BA1935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21.</w:t>
            </w:r>
          </w:p>
        </w:tc>
        <w:tc>
          <w:tcPr>
            <w:tcW w:w="3599" w:type="dxa"/>
            <w:vAlign w:val="center"/>
          </w:tcPr>
          <w:p w:rsidR="008F72D3" w:rsidRPr="00BA1935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Złączka szynowa gwintowa 4</w:t>
            </w:r>
            <w:r w:rsidR="001E27E7">
              <w:rPr>
                <w:sz w:val="20"/>
                <w:lang w:val="pl-PL"/>
              </w:rPr>
              <w:t xml:space="preserve"> </w:t>
            </w:r>
            <w:r>
              <w:rPr>
                <w:sz w:val="20"/>
                <w:lang w:val="pl-PL"/>
              </w:rPr>
              <w:t>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szara (ZSG1-4.0s)</w:t>
            </w:r>
          </w:p>
        </w:tc>
        <w:tc>
          <w:tcPr>
            <w:tcW w:w="1205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8F72D3" w:rsidRDefault="008F72D3" w:rsidP="0091366A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12301312</w:t>
            </w:r>
          </w:p>
        </w:tc>
        <w:tc>
          <w:tcPr>
            <w:tcW w:w="6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10</w:t>
            </w:r>
          </w:p>
        </w:tc>
        <w:tc>
          <w:tcPr>
            <w:tcW w:w="632" w:type="dxa"/>
            <w:vAlign w:val="center"/>
          </w:tcPr>
          <w:p w:rsidR="008F72D3" w:rsidRDefault="008F72D3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22.</w:t>
            </w:r>
          </w:p>
        </w:tc>
        <w:tc>
          <w:tcPr>
            <w:tcW w:w="3599" w:type="dxa"/>
            <w:vAlign w:val="center"/>
          </w:tcPr>
          <w:p w:rsidR="008F72D3" w:rsidRPr="00BA1935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Złączka szynowa gwintowa 4</w:t>
            </w:r>
            <w:r w:rsidR="001E27E7">
              <w:rPr>
                <w:sz w:val="20"/>
                <w:lang w:val="pl-PL"/>
              </w:rPr>
              <w:t xml:space="preserve"> </w:t>
            </w:r>
            <w:r>
              <w:rPr>
                <w:sz w:val="20"/>
                <w:lang w:val="pl-PL"/>
              </w:rPr>
              <w:t>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niebieska (ZSG1-4.0n)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12301313</w:t>
            </w:r>
          </w:p>
        </w:tc>
        <w:tc>
          <w:tcPr>
            <w:tcW w:w="672" w:type="dxa"/>
            <w:vAlign w:val="center"/>
          </w:tcPr>
          <w:p w:rsidR="008F72D3" w:rsidRDefault="003B7458" w:rsidP="003B7458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18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23.</w:t>
            </w:r>
          </w:p>
        </w:tc>
        <w:tc>
          <w:tcPr>
            <w:tcW w:w="3599" w:type="dxa"/>
            <w:vAlign w:val="center"/>
          </w:tcPr>
          <w:p w:rsidR="008F72D3" w:rsidRPr="00BA1935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Złączka szynowa gwintowa 4</w:t>
            </w:r>
            <w:r w:rsidR="001E27E7">
              <w:rPr>
                <w:sz w:val="20"/>
                <w:lang w:val="pl-PL"/>
              </w:rPr>
              <w:t xml:space="preserve"> </w:t>
            </w:r>
            <w:r>
              <w:rPr>
                <w:sz w:val="20"/>
                <w:lang w:val="pl-PL"/>
              </w:rPr>
              <w:t>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żółta (ZSG1-4.0z)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12301314</w:t>
            </w:r>
          </w:p>
        </w:tc>
        <w:tc>
          <w:tcPr>
            <w:tcW w:w="672" w:type="dxa"/>
            <w:vAlign w:val="center"/>
          </w:tcPr>
          <w:p w:rsidR="008F72D3" w:rsidRDefault="003B7458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28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24.</w:t>
            </w:r>
          </w:p>
        </w:tc>
        <w:tc>
          <w:tcPr>
            <w:tcW w:w="3599" w:type="dxa"/>
            <w:vAlign w:val="center"/>
          </w:tcPr>
          <w:p w:rsidR="008F72D3" w:rsidRPr="00BA1935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Złączka szynowa gwintowa 2,5</w:t>
            </w:r>
            <w:r w:rsidR="001E27E7">
              <w:rPr>
                <w:sz w:val="20"/>
                <w:lang w:val="pl-PL"/>
              </w:rPr>
              <w:t xml:space="preserve"> </w:t>
            </w:r>
            <w:r>
              <w:rPr>
                <w:sz w:val="20"/>
                <w:lang w:val="pl-PL"/>
              </w:rPr>
              <w:t>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niebieska (ZSG1-2.5n)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12201313</w:t>
            </w:r>
          </w:p>
        </w:tc>
        <w:tc>
          <w:tcPr>
            <w:tcW w:w="672" w:type="dxa"/>
            <w:vAlign w:val="center"/>
          </w:tcPr>
          <w:p w:rsidR="008F72D3" w:rsidRDefault="003B7458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32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25.</w:t>
            </w:r>
          </w:p>
        </w:tc>
        <w:tc>
          <w:tcPr>
            <w:tcW w:w="3599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Trzymacz KU-2 szary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Simet</w:t>
            </w:r>
          </w:p>
        </w:tc>
        <w:tc>
          <w:tcPr>
            <w:tcW w:w="2851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84033002</w:t>
            </w:r>
          </w:p>
        </w:tc>
        <w:tc>
          <w:tcPr>
            <w:tcW w:w="672" w:type="dxa"/>
            <w:vAlign w:val="center"/>
          </w:tcPr>
          <w:p w:rsidR="008F72D3" w:rsidRDefault="003B7458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69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26.</w:t>
            </w:r>
          </w:p>
        </w:tc>
        <w:tc>
          <w:tcPr>
            <w:tcW w:w="3599" w:type="dxa"/>
            <w:vAlign w:val="center"/>
          </w:tcPr>
          <w:p w:rsidR="008F72D3" w:rsidRDefault="008F72D3" w:rsidP="0029549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 xml:space="preserve">Wyłącznik nadmiarowoprądowy </w:t>
            </w:r>
            <w:r w:rsidR="00295496">
              <w:rPr>
                <w:sz w:val="20"/>
                <w:lang w:val="pl-PL"/>
              </w:rPr>
              <w:t xml:space="preserve">C </w:t>
            </w:r>
            <w:r>
              <w:rPr>
                <w:sz w:val="20"/>
                <w:lang w:val="pl-PL"/>
              </w:rPr>
              <w:t>2A 1-biegunowy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CLS6-C2</w:t>
            </w:r>
          </w:p>
        </w:tc>
        <w:tc>
          <w:tcPr>
            <w:tcW w:w="672" w:type="dxa"/>
            <w:vAlign w:val="center"/>
          </w:tcPr>
          <w:p w:rsidR="008F72D3" w:rsidRDefault="003B7458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32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27.</w:t>
            </w:r>
          </w:p>
        </w:tc>
        <w:tc>
          <w:tcPr>
            <w:tcW w:w="3599" w:type="dxa"/>
            <w:vAlign w:val="center"/>
          </w:tcPr>
          <w:p w:rsidR="008F72D3" w:rsidRDefault="008F72D3" w:rsidP="0029549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 xml:space="preserve">Wyłącznik nadmiarowoprądowy </w:t>
            </w:r>
            <w:r w:rsidR="00295496">
              <w:rPr>
                <w:sz w:val="20"/>
                <w:lang w:val="pl-PL"/>
              </w:rPr>
              <w:t xml:space="preserve">C </w:t>
            </w:r>
            <w:r>
              <w:rPr>
                <w:sz w:val="20"/>
                <w:lang w:val="pl-PL"/>
              </w:rPr>
              <w:t>10A 1-biegunowy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CLS6-C10</w:t>
            </w:r>
          </w:p>
        </w:tc>
        <w:tc>
          <w:tcPr>
            <w:tcW w:w="672" w:type="dxa"/>
            <w:vAlign w:val="center"/>
          </w:tcPr>
          <w:p w:rsidR="008F72D3" w:rsidRDefault="003B7458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24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28.</w:t>
            </w:r>
          </w:p>
        </w:tc>
        <w:tc>
          <w:tcPr>
            <w:tcW w:w="3599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Wyłącznik nadmiarowoprądowy B 10A 1-biegunowy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CLS6-B10</w:t>
            </w:r>
          </w:p>
        </w:tc>
        <w:tc>
          <w:tcPr>
            <w:tcW w:w="672" w:type="dxa"/>
            <w:vAlign w:val="center"/>
          </w:tcPr>
          <w:p w:rsidR="008F72D3" w:rsidRDefault="003B7458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29.</w:t>
            </w:r>
          </w:p>
        </w:tc>
        <w:tc>
          <w:tcPr>
            <w:tcW w:w="3599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Wyłącznik nadmiarowoprądowy B 20A 2-biegunowy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CLS6-B20/2</w:t>
            </w:r>
          </w:p>
        </w:tc>
        <w:tc>
          <w:tcPr>
            <w:tcW w:w="672" w:type="dxa"/>
            <w:vAlign w:val="center"/>
          </w:tcPr>
          <w:p w:rsidR="008F72D3" w:rsidRDefault="003B7458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3B7458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30.</w:t>
            </w:r>
          </w:p>
        </w:tc>
        <w:tc>
          <w:tcPr>
            <w:tcW w:w="3599" w:type="dxa"/>
            <w:vAlign w:val="center"/>
          </w:tcPr>
          <w:p w:rsidR="008F72D3" w:rsidRDefault="008F72D3" w:rsidP="008F72D3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Gniazdko 230VAC 2P+Z na szynę DIN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Z-SD230</w:t>
            </w:r>
          </w:p>
        </w:tc>
        <w:tc>
          <w:tcPr>
            <w:tcW w:w="672" w:type="dxa"/>
            <w:vAlign w:val="center"/>
          </w:tcPr>
          <w:p w:rsidR="008F72D3" w:rsidRDefault="001902C2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31.</w:t>
            </w:r>
          </w:p>
        </w:tc>
        <w:tc>
          <w:tcPr>
            <w:tcW w:w="3599" w:type="dxa"/>
            <w:vAlign w:val="center"/>
          </w:tcPr>
          <w:p w:rsidR="008F72D3" w:rsidRPr="008F72D3" w:rsidRDefault="008F72D3" w:rsidP="0029549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 xml:space="preserve">Szyna łączeniowa widełkowa </w:t>
            </w:r>
            <w:r w:rsidR="00295496">
              <w:rPr>
                <w:sz w:val="20"/>
                <w:lang w:val="pl-PL"/>
              </w:rPr>
              <w:t>10 mm</w:t>
            </w:r>
            <w:r w:rsidR="00295496">
              <w:rPr>
                <w:sz w:val="20"/>
                <w:vertAlign w:val="superscript"/>
                <w:lang w:val="pl-PL"/>
              </w:rPr>
              <w:t>2</w:t>
            </w:r>
            <w:r w:rsidR="00295496">
              <w:rPr>
                <w:sz w:val="20"/>
                <w:lang w:val="pl-PL"/>
              </w:rPr>
              <w:t xml:space="preserve"> </w:t>
            </w:r>
            <w:r>
              <w:rPr>
                <w:sz w:val="20"/>
                <w:lang w:val="pl-PL"/>
              </w:rPr>
              <w:t>1-fazowa – 1</w:t>
            </w:r>
            <w:r w:rsidR="001E27E7">
              <w:rPr>
                <w:sz w:val="20"/>
                <w:lang w:val="pl-PL"/>
              </w:rPr>
              <w:t xml:space="preserve"> </w:t>
            </w:r>
            <w:r>
              <w:rPr>
                <w:sz w:val="20"/>
                <w:lang w:val="pl-PL"/>
              </w:rPr>
              <w:t>m</w:t>
            </w:r>
          </w:p>
        </w:tc>
        <w:tc>
          <w:tcPr>
            <w:tcW w:w="1205" w:type="dxa"/>
            <w:vAlign w:val="center"/>
          </w:tcPr>
          <w:p w:rsidR="008F72D3" w:rsidRDefault="008F72D3" w:rsidP="00EC7D4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Eaton</w:t>
            </w:r>
          </w:p>
        </w:tc>
        <w:tc>
          <w:tcPr>
            <w:tcW w:w="2851" w:type="dxa"/>
            <w:vAlign w:val="center"/>
          </w:tcPr>
          <w:p w:rsidR="008F72D3" w:rsidRDefault="008F72D3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Z-GV-10/1P-1TE</w:t>
            </w:r>
          </w:p>
        </w:tc>
        <w:tc>
          <w:tcPr>
            <w:tcW w:w="672" w:type="dxa"/>
            <w:vAlign w:val="center"/>
          </w:tcPr>
          <w:p w:rsidR="008F72D3" w:rsidRDefault="001902C2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8F72D3" w:rsidRDefault="008F72D3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8F72D3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8F72D3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32.</w:t>
            </w:r>
          </w:p>
        </w:tc>
        <w:tc>
          <w:tcPr>
            <w:tcW w:w="3599" w:type="dxa"/>
            <w:vAlign w:val="center"/>
          </w:tcPr>
          <w:p w:rsidR="008F72D3" w:rsidRDefault="008F72D3" w:rsidP="0029549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Obudowa zasilacza 230VAC/24VDC 1U 19" z I</w:t>
            </w:r>
            <w:r w:rsidR="00295496"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>C</w:t>
            </w:r>
          </w:p>
        </w:tc>
        <w:tc>
          <w:tcPr>
            <w:tcW w:w="1205" w:type="dxa"/>
            <w:vAlign w:val="center"/>
          </w:tcPr>
          <w:p w:rsidR="008F72D3" w:rsidRDefault="00295496" w:rsidP="0029549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Meanwell</w:t>
            </w:r>
          </w:p>
        </w:tc>
        <w:tc>
          <w:tcPr>
            <w:tcW w:w="2851" w:type="dxa"/>
            <w:vAlign w:val="center"/>
          </w:tcPr>
          <w:p w:rsidR="008F72D3" w:rsidRDefault="00295496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RCP-1UT</w:t>
            </w:r>
          </w:p>
        </w:tc>
        <w:tc>
          <w:tcPr>
            <w:tcW w:w="672" w:type="dxa"/>
            <w:vAlign w:val="center"/>
          </w:tcPr>
          <w:p w:rsidR="008F72D3" w:rsidRDefault="001902C2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8F72D3" w:rsidRDefault="00295496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kpl.</w:t>
            </w:r>
          </w:p>
        </w:tc>
      </w:tr>
      <w:tr w:rsidR="00295496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295496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33.</w:t>
            </w:r>
          </w:p>
        </w:tc>
        <w:tc>
          <w:tcPr>
            <w:tcW w:w="3599" w:type="dxa"/>
            <w:vAlign w:val="center"/>
          </w:tcPr>
          <w:p w:rsidR="00295496" w:rsidRPr="00295496" w:rsidRDefault="00295496" w:rsidP="0029549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Moduł zasilacza 230VAC/24VDC z I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>C</w:t>
            </w:r>
          </w:p>
        </w:tc>
        <w:tc>
          <w:tcPr>
            <w:tcW w:w="1205" w:type="dxa"/>
            <w:vAlign w:val="center"/>
          </w:tcPr>
          <w:p w:rsidR="00295496" w:rsidRDefault="00295496" w:rsidP="0029549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Meanwell</w:t>
            </w:r>
          </w:p>
        </w:tc>
        <w:tc>
          <w:tcPr>
            <w:tcW w:w="2851" w:type="dxa"/>
            <w:vAlign w:val="center"/>
          </w:tcPr>
          <w:p w:rsidR="00295496" w:rsidRDefault="00295496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RCP-1000-24-C</w:t>
            </w:r>
          </w:p>
        </w:tc>
        <w:tc>
          <w:tcPr>
            <w:tcW w:w="672" w:type="dxa"/>
            <w:vAlign w:val="center"/>
          </w:tcPr>
          <w:p w:rsidR="00295496" w:rsidRDefault="001902C2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295496" w:rsidRDefault="00295496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295496" w:rsidRPr="00BA1935" w:rsidTr="008F72D3">
        <w:trPr>
          <w:cantSplit/>
          <w:jc w:val="center"/>
        </w:trPr>
        <w:tc>
          <w:tcPr>
            <w:tcW w:w="572" w:type="dxa"/>
            <w:vAlign w:val="center"/>
          </w:tcPr>
          <w:p w:rsidR="00295496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34.</w:t>
            </w:r>
          </w:p>
        </w:tc>
        <w:tc>
          <w:tcPr>
            <w:tcW w:w="3599" w:type="dxa"/>
            <w:vAlign w:val="center"/>
          </w:tcPr>
          <w:p w:rsidR="00295496" w:rsidRDefault="00295496" w:rsidP="00295496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 xml:space="preserve">Zasilacz UPS </w:t>
            </w:r>
            <w:r w:rsidR="005E7C69">
              <w:rPr>
                <w:sz w:val="20"/>
                <w:lang w:val="pl-PL"/>
              </w:rPr>
              <w:t xml:space="preserve">Liebert GXT3 </w:t>
            </w:r>
            <w:r>
              <w:rPr>
                <w:sz w:val="20"/>
                <w:lang w:val="pl-PL"/>
              </w:rPr>
              <w:t>1500VA 19" 2U</w:t>
            </w:r>
          </w:p>
        </w:tc>
        <w:tc>
          <w:tcPr>
            <w:tcW w:w="1205" w:type="dxa"/>
            <w:vAlign w:val="center"/>
          </w:tcPr>
          <w:p w:rsidR="00295496" w:rsidRDefault="00295496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Emerson</w:t>
            </w:r>
          </w:p>
        </w:tc>
        <w:tc>
          <w:tcPr>
            <w:tcW w:w="2851" w:type="dxa"/>
            <w:vAlign w:val="center"/>
          </w:tcPr>
          <w:p w:rsidR="00295496" w:rsidRDefault="005E7C69" w:rsidP="00C26D3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GXT3-1500R</w:t>
            </w:r>
            <w:r w:rsidR="001E27E7">
              <w:rPr>
                <w:sz w:val="20"/>
                <w:lang w:val="pl-PL"/>
              </w:rPr>
              <w:t>T</w:t>
            </w:r>
            <w:r>
              <w:rPr>
                <w:sz w:val="20"/>
                <w:lang w:val="pl-PL"/>
              </w:rPr>
              <w:t>230</w:t>
            </w:r>
          </w:p>
        </w:tc>
        <w:tc>
          <w:tcPr>
            <w:tcW w:w="672" w:type="dxa"/>
            <w:vAlign w:val="center"/>
          </w:tcPr>
          <w:p w:rsidR="00295496" w:rsidRDefault="001902C2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</w:t>
            </w:r>
          </w:p>
        </w:tc>
        <w:tc>
          <w:tcPr>
            <w:tcW w:w="632" w:type="dxa"/>
            <w:vAlign w:val="center"/>
          </w:tcPr>
          <w:p w:rsidR="00295496" w:rsidRDefault="005E7C69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5E7C69" w:rsidRPr="005E7C69" w:rsidTr="008F72D3">
        <w:trPr>
          <w:cantSplit/>
          <w:jc w:val="center"/>
        </w:trPr>
        <w:tc>
          <w:tcPr>
            <w:tcW w:w="572" w:type="dxa"/>
            <w:vAlign w:val="center"/>
          </w:tcPr>
          <w:p w:rsidR="005E7C69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35.</w:t>
            </w:r>
          </w:p>
        </w:tc>
        <w:tc>
          <w:tcPr>
            <w:tcW w:w="3599" w:type="dxa"/>
            <w:vAlign w:val="center"/>
          </w:tcPr>
          <w:p w:rsidR="005E7C69" w:rsidRPr="005E7C69" w:rsidRDefault="005E7C69" w:rsidP="00295496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 w:rsidRPr="005E7C69">
              <w:rPr>
                <w:sz w:val="20"/>
                <w:lang w:val="en-US"/>
              </w:rPr>
              <w:t>Bateria do UPS Liebert G</w:t>
            </w:r>
            <w:r>
              <w:rPr>
                <w:sz w:val="20"/>
                <w:lang w:val="en-US"/>
              </w:rPr>
              <w:t>XT3 19" 2U</w:t>
            </w:r>
          </w:p>
        </w:tc>
        <w:tc>
          <w:tcPr>
            <w:tcW w:w="1205" w:type="dxa"/>
            <w:vAlign w:val="center"/>
          </w:tcPr>
          <w:p w:rsidR="005E7C69" w:rsidRPr="005E7C69" w:rsidRDefault="005E7C69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Emerson</w:t>
            </w:r>
          </w:p>
        </w:tc>
        <w:tc>
          <w:tcPr>
            <w:tcW w:w="2851" w:type="dxa"/>
            <w:vAlign w:val="center"/>
          </w:tcPr>
          <w:p w:rsidR="005E7C69" w:rsidRPr="005E7C69" w:rsidRDefault="005E7C69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GXT3-</w:t>
            </w:r>
            <w:r w:rsidR="001E27E7">
              <w:rPr>
                <w:sz w:val="20"/>
                <w:lang w:val="en-US"/>
              </w:rPr>
              <w:t>48VBATT</w:t>
            </w:r>
          </w:p>
        </w:tc>
        <w:tc>
          <w:tcPr>
            <w:tcW w:w="672" w:type="dxa"/>
            <w:vAlign w:val="center"/>
          </w:tcPr>
          <w:p w:rsidR="005E7C69" w:rsidRPr="005E7C69" w:rsidRDefault="001902C2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  <w:tc>
          <w:tcPr>
            <w:tcW w:w="632" w:type="dxa"/>
            <w:vAlign w:val="center"/>
          </w:tcPr>
          <w:p w:rsidR="005E7C69" w:rsidRPr="005E7C69" w:rsidRDefault="001E27E7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szt.</w:t>
            </w:r>
          </w:p>
        </w:tc>
      </w:tr>
      <w:tr w:rsidR="001E27E7" w:rsidRPr="005E7C69" w:rsidTr="008F72D3">
        <w:trPr>
          <w:cantSplit/>
          <w:jc w:val="center"/>
        </w:trPr>
        <w:tc>
          <w:tcPr>
            <w:tcW w:w="572" w:type="dxa"/>
            <w:vAlign w:val="center"/>
          </w:tcPr>
          <w:p w:rsidR="001E27E7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36.</w:t>
            </w:r>
          </w:p>
        </w:tc>
        <w:tc>
          <w:tcPr>
            <w:tcW w:w="3599" w:type="dxa"/>
            <w:vAlign w:val="center"/>
          </w:tcPr>
          <w:p w:rsidR="001E27E7" w:rsidRPr="005E7C69" w:rsidRDefault="001E27E7" w:rsidP="001902C2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 xml:space="preserve">Patchcord FO LC/APC-LC/APC 2J – </w:t>
            </w:r>
            <w:r w:rsidR="001902C2">
              <w:rPr>
                <w:sz w:val="20"/>
                <w:lang w:val="en-US"/>
              </w:rPr>
              <w:t>3</w:t>
            </w:r>
            <w:r>
              <w:rPr>
                <w:sz w:val="20"/>
                <w:lang w:val="en-US"/>
              </w:rPr>
              <w:t xml:space="preserve"> m</w:t>
            </w:r>
          </w:p>
        </w:tc>
        <w:tc>
          <w:tcPr>
            <w:tcW w:w="1205" w:type="dxa"/>
            <w:vAlign w:val="center"/>
          </w:tcPr>
          <w:p w:rsidR="001E27E7" w:rsidRDefault="001E27E7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RdM</w:t>
            </w:r>
          </w:p>
        </w:tc>
        <w:tc>
          <w:tcPr>
            <w:tcW w:w="2851" w:type="dxa"/>
            <w:vAlign w:val="center"/>
          </w:tcPr>
          <w:p w:rsidR="001E27E7" w:rsidRDefault="00200284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R181615</w:t>
            </w:r>
          </w:p>
        </w:tc>
        <w:tc>
          <w:tcPr>
            <w:tcW w:w="672" w:type="dxa"/>
            <w:vAlign w:val="center"/>
          </w:tcPr>
          <w:p w:rsidR="001E27E7" w:rsidRDefault="001902C2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24</w:t>
            </w:r>
          </w:p>
        </w:tc>
        <w:tc>
          <w:tcPr>
            <w:tcW w:w="632" w:type="dxa"/>
            <w:vAlign w:val="center"/>
          </w:tcPr>
          <w:p w:rsidR="001E27E7" w:rsidRDefault="001E27E7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szt.</w:t>
            </w:r>
          </w:p>
        </w:tc>
      </w:tr>
      <w:tr w:rsidR="001E27E7" w:rsidRPr="005E7C69" w:rsidTr="008F72D3">
        <w:trPr>
          <w:cantSplit/>
          <w:jc w:val="center"/>
        </w:trPr>
        <w:tc>
          <w:tcPr>
            <w:tcW w:w="572" w:type="dxa"/>
            <w:vAlign w:val="center"/>
          </w:tcPr>
          <w:p w:rsidR="001E27E7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37.</w:t>
            </w:r>
          </w:p>
        </w:tc>
        <w:tc>
          <w:tcPr>
            <w:tcW w:w="3599" w:type="dxa"/>
            <w:vAlign w:val="center"/>
          </w:tcPr>
          <w:p w:rsidR="001E27E7" w:rsidRDefault="001E27E7" w:rsidP="001E27E7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Patchcord FTP RJ45 Cat.6 Real10</w:t>
            </w:r>
            <w:r w:rsidR="001902C2">
              <w:rPr>
                <w:sz w:val="20"/>
                <w:lang w:val="en-US"/>
              </w:rPr>
              <w:t xml:space="preserve"> – 2 m</w:t>
            </w:r>
          </w:p>
        </w:tc>
        <w:tc>
          <w:tcPr>
            <w:tcW w:w="1205" w:type="dxa"/>
            <w:vAlign w:val="center"/>
          </w:tcPr>
          <w:p w:rsidR="001E27E7" w:rsidRDefault="001E27E7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RdM</w:t>
            </w:r>
          </w:p>
        </w:tc>
        <w:tc>
          <w:tcPr>
            <w:tcW w:w="2851" w:type="dxa"/>
            <w:vAlign w:val="center"/>
          </w:tcPr>
          <w:p w:rsidR="001E27E7" w:rsidRDefault="00200284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R302334</w:t>
            </w:r>
          </w:p>
        </w:tc>
        <w:tc>
          <w:tcPr>
            <w:tcW w:w="672" w:type="dxa"/>
            <w:vAlign w:val="center"/>
          </w:tcPr>
          <w:p w:rsidR="001E27E7" w:rsidRDefault="001902C2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48</w:t>
            </w:r>
          </w:p>
        </w:tc>
        <w:tc>
          <w:tcPr>
            <w:tcW w:w="632" w:type="dxa"/>
            <w:vAlign w:val="center"/>
          </w:tcPr>
          <w:p w:rsidR="001E27E7" w:rsidRDefault="001E27E7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szt.</w:t>
            </w:r>
          </w:p>
        </w:tc>
      </w:tr>
      <w:tr w:rsidR="001E27E7" w:rsidRPr="005E7C69" w:rsidTr="008F72D3">
        <w:trPr>
          <w:cantSplit/>
          <w:jc w:val="center"/>
        </w:trPr>
        <w:tc>
          <w:tcPr>
            <w:tcW w:w="572" w:type="dxa"/>
            <w:vAlign w:val="center"/>
          </w:tcPr>
          <w:p w:rsidR="001E27E7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38.</w:t>
            </w:r>
          </w:p>
        </w:tc>
        <w:tc>
          <w:tcPr>
            <w:tcW w:w="3599" w:type="dxa"/>
            <w:vAlign w:val="center"/>
          </w:tcPr>
          <w:p w:rsidR="001E27E7" w:rsidRPr="001E27E7" w:rsidRDefault="001E27E7" w:rsidP="001E27E7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Przewód LgY 4 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– czerwony</w:t>
            </w:r>
          </w:p>
        </w:tc>
        <w:tc>
          <w:tcPr>
            <w:tcW w:w="1205" w:type="dxa"/>
            <w:vAlign w:val="center"/>
          </w:tcPr>
          <w:p w:rsidR="001E27E7" w:rsidRDefault="00EF6334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1E27E7" w:rsidRDefault="00EF6334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H07 V-K 4mm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(IG0204)</w:t>
            </w:r>
          </w:p>
        </w:tc>
        <w:tc>
          <w:tcPr>
            <w:tcW w:w="672" w:type="dxa"/>
            <w:vAlign w:val="center"/>
          </w:tcPr>
          <w:p w:rsidR="001E27E7" w:rsidRDefault="001902C2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</w:t>
            </w:r>
          </w:p>
        </w:tc>
        <w:tc>
          <w:tcPr>
            <w:tcW w:w="632" w:type="dxa"/>
            <w:vAlign w:val="center"/>
          </w:tcPr>
          <w:p w:rsidR="001E27E7" w:rsidRDefault="001E27E7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mb.</w:t>
            </w:r>
          </w:p>
        </w:tc>
      </w:tr>
      <w:tr w:rsidR="001E27E7" w:rsidRPr="005E7C69" w:rsidTr="008F72D3">
        <w:trPr>
          <w:cantSplit/>
          <w:jc w:val="center"/>
        </w:trPr>
        <w:tc>
          <w:tcPr>
            <w:tcW w:w="572" w:type="dxa"/>
            <w:vAlign w:val="center"/>
          </w:tcPr>
          <w:p w:rsidR="001E27E7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39.</w:t>
            </w:r>
          </w:p>
        </w:tc>
        <w:tc>
          <w:tcPr>
            <w:tcW w:w="3599" w:type="dxa"/>
            <w:vAlign w:val="center"/>
          </w:tcPr>
          <w:p w:rsidR="001E27E7" w:rsidRPr="001E27E7" w:rsidRDefault="001E27E7" w:rsidP="001E27E7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Przewód LgY 4 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– czarny </w:t>
            </w:r>
          </w:p>
        </w:tc>
        <w:tc>
          <w:tcPr>
            <w:tcW w:w="1205" w:type="dxa"/>
            <w:vAlign w:val="center"/>
          </w:tcPr>
          <w:p w:rsidR="001E27E7" w:rsidRDefault="00EF6334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1E27E7" w:rsidRPr="00EF6334" w:rsidRDefault="00EF6334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H07 V-K 4mm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(IG0204)</w:t>
            </w:r>
          </w:p>
        </w:tc>
        <w:tc>
          <w:tcPr>
            <w:tcW w:w="672" w:type="dxa"/>
            <w:vAlign w:val="center"/>
          </w:tcPr>
          <w:p w:rsidR="001E27E7" w:rsidRDefault="001902C2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</w:t>
            </w:r>
          </w:p>
        </w:tc>
        <w:tc>
          <w:tcPr>
            <w:tcW w:w="632" w:type="dxa"/>
            <w:vAlign w:val="center"/>
          </w:tcPr>
          <w:p w:rsidR="001E27E7" w:rsidRDefault="001E27E7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mb.</w:t>
            </w:r>
          </w:p>
        </w:tc>
      </w:tr>
      <w:tr w:rsidR="001E27E7" w:rsidRPr="005E7C69" w:rsidTr="008F72D3">
        <w:trPr>
          <w:cantSplit/>
          <w:jc w:val="center"/>
        </w:trPr>
        <w:tc>
          <w:tcPr>
            <w:tcW w:w="572" w:type="dxa"/>
            <w:vAlign w:val="center"/>
          </w:tcPr>
          <w:p w:rsidR="001E27E7" w:rsidRDefault="001902C2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40.</w:t>
            </w:r>
          </w:p>
        </w:tc>
        <w:tc>
          <w:tcPr>
            <w:tcW w:w="3599" w:type="dxa"/>
            <w:vAlign w:val="center"/>
          </w:tcPr>
          <w:p w:rsidR="001E27E7" w:rsidRDefault="001E27E7" w:rsidP="001E27E7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Przewód LgY 1,5 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– czerwony</w:t>
            </w:r>
          </w:p>
        </w:tc>
        <w:tc>
          <w:tcPr>
            <w:tcW w:w="1205" w:type="dxa"/>
            <w:vAlign w:val="center"/>
          </w:tcPr>
          <w:p w:rsidR="001E27E7" w:rsidRDefault="00EF6334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1E27E7" w:rsidRPr="00EF6334" w:rsidRDefault="00EF6334" w:rsidP="005E7C69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H07 V-K 1,5mm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(IG0202)</w:t>
            </w:r>
          </w:p>
        </w:tc>
        <w:tc>
          <w:tcPr>
            <w:tcW w:w="672" w:type="dxa"/>
            <w:vAlign w:val="center"/>
          </w:tcPr>
          <w:p w:rsidR="001E27E7" w:rsidRDefault="001902C2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37</w:t>
            </w:r>
          </w:p>
        </w:tc>
        <w:tc>
          <w:tcPr>
            <w:tcW w:w="632" w:type="dxa"/>
            <w:vAlign w:val="center"/>
          </w:tcPr>
          <w:p w:rsidR="001E27E7" w:rsidRDefault="001E27E7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mb.</w:t>
            </w:r>
          </w:p>
        </w:tc>
      </w:tr>
      <w:tr w:rsidR="00EF6334" w:rsidRPr="005E7C69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41.</w:t>
            </w:r>
          </w:p>
        </w:tc>
        <w:tc>
          <w:tcPr>
            <w:tcW w:w="3599" w:type="dxa"/>
            <w:vAlign w:val="center"/>
          </w:tcPr>
          <w:p w:rsidR="00EF6334" w:rsidRDefault="00EF6334" w:rsidP="001E27E7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Przewód LgY 1,5 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– czarny</w:t>
            </w:r>
          </w:p>
        </w:tc>
        <w:tc>
          <w:tcPr>
            <w:tcW w:w="1205" w:type="dxa"/>
            <w:vAlign w:val="center"/>
          </w:tcPr>
          <w:p w:rsidR="00EF6334" w:rsidRDefault="00EF6334" w:rsidP="00941C02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EF6334" w:rsidRPr="00EF6334" w:rsidRDefault="00EF6334" w:rsidP="00941C02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H07 V-K 1,5mm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(IG0202)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37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mb.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42.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1E27E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1E27E7">
              <w:rPr>
                <w:sz w:val="20"/>
                <w:lang w:val="pl-PL"/>
              </w:rPr>
              <w:t>Przewód YLgY 3x2,5 mm</w:t>
            </w:r>
            <w:r w:rsidRPr="001E27E7"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1205" w:type="dxa"/>
            <w:vAlign w:val="center"/>
          </w:tcPr>
          <w:p w:rsidR="00EF6334" w:rsidRDefault="00EF6334" w:rsidP="00941C02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Bitner</w:t>
            </w:r>
          </w:p>
        </w:tc>
        <w:tc>
          <w:tcPr>
            <w:tcW w:w="2851" w:type="dxa"/>
            <w:vAlign w:val="center"/>
          </w:tcPr>
          <w:p w:rsidR="00EF6334" w:rsidRPr="00EF6334" w:rsidRDefault="00EF6334" w:rsidP="00491CDF">
            <w:pPr>
              <w:pStyle w:val="E1"/>
              <w:ind w:left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H0</w:t>
            </w:r>
            <w:r w:rsidR="00491CDF">
              <w:rPr>
                <w:sz w:val="20"/>
                <w:lang w:val="en-US"/>
              </w:rPr>
              <w:t>5VV-F</w:t>
            </w:r>
            <w:r>
              <w:rPr>
                <w:sz w:val="20"/>
                <w:lang w:val="en-US"/>
              </w:rPr>
              <w:t xml:space="preserve"> </w:t>
            </w:r>
            <w:r w:rsidR="00491CDF">
              <w:rPr>
                <w:sz w:val="20"/>
                <w:lang w:val="en-US"/>
              </w:rPr>
              <w:t>3x2</w:t>
            </w:r>
            <w:r>
              <w:rPr>
                <w:sz w:val="20"/>
                <w:lang w:val="en-US"/>
              </w:rPr>
              <w:t>,5mm</w:t>
            </w:r>
            <w:r>
              <w:rPr>
                <w:sz w:val="20"/>
                <w:vertAlign w:val="superscript"/>
                <w:lang w:val="en-US"/>
              </w:rPr>
              <w:t>2</w:t>
            </w:r>
            <w:r>
              <w:rPr>
                <w:sz w:val="20"/>
                <w:lang w:val="en-US"/>
              </w:rPr>
              <w:t xml:space="preserve"> </w:t>
            </w:r>
            <w:r w:rsidR="00491CDF">
              <w:rPr>
                <w:sz w:val="20"/>
                <w:lang w:val="en-US"/>
              </w:rPr>
              <w:t xml:space="preserve">z żyłą ochronną </w:t>
            </w:r>
            <w:r>
              <w:rPr>
                <w:sz w:val="20"/>
                <w:lang w:val="en-US"/>
              </w:rPr>
              <w:t>(I</w:t>
            </w:r>
            <w:r w:rsidR="00491CDF">
              <w:rPr>
                <w:sz w:val="20"/>
                <w:lang w:val="en-US"/>
              </w:rPr>
              <w:t>W</w:t>
            </w:r>
            <w:r>
              <w:rPr>
                <w:sz w:val="20"/>
                <w:lang w:val="en-US"/>
              </w:rPr>
              <w:t>00</w:t>
            </w:r>
            <w:r w:rsidR="00491CDF">
              <w:rPr>
                <w:sz w:val="20"/>
                <w:lang w:val="en-US"/>
              </w:rPr>
              <w:t>11</w:t>
            </w:r>
            <w:r>
              <w:rPr>
                <w:sz w:val="20"/>
                <w:lang w:val="en-US"/>
              </w:rPr>
              <w:t>)</w:t>
            </w:r>
          </w:p>
        </w:tc>
        <w:tc>
          <w:tcPr>
            <w:tcW w:w="672" w:type="dxa"/>
            <w:vAlign w:val="center"/>
          </w:tcPr>
          <w:p w:rsidR="00EF6334" w:rsidRPr="001E27E7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16</w:t>
            </w:r>
          </w:p>
        </w:tc>
        <w:tc>
          <w:tcPr>
            <w:tcW w:w="632" w:type="dxa"/>
            <w:vAlign w:val="center"/>
          </w:tcPr>
          <w:p w:rsidR="00EF6334" w:rsidRPr="001E27E7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mb.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43.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1E27E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Końcówka oczkowa na przewód 4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czerwona</w:t>
            </w:r>
          </w:p>
        </w:tc>
        <w:tc>
          <w:tcPr>
            <w:tcW w:w="1205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44.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1E27E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Końcówka oczkowa na przewód 4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czarna</w:t>
            </w:r>
          </w:p>
        </w:tc>
        <w:tc>
          <w:tcPr>
            <w:tcW w:w="1205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45.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1E27E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4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czerwona</w:t>
            </w:r>
          </w:p>
        </w:tc>
        <w:tc>
          <w:tcPr>
            <w:tcW w:w="1205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46.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1E27E7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4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czarna</w:t>
            </w:r>
          </w:p>
        </w:tc>
        <w:tc>
          <w:tcPr>
            <w:tcW w:w="1205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8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</w:rPr>
            </w:pPr>
            <w:r>
              <w:rPr>
                <w:sz w:val="20"/>
              </w:rPr>
              <w:t>47.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1,5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czerwona</w:t>
            </w:r>
          </w:p>
        </w:tc>
        <w:tc>
          <w:tcPr>
            <w:tcW w:w="1205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66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Pr="00D45A89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48.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1,5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czarna</w:t>
            </w:r>
          </w:p>
        </w:tc>
        <w:tc>
          <w:tcPr>
            <w:tcW w:w="1205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66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Pr="00D45A89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49.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2,5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czarna</w:t>
            </w:r>
          </w:p>
        </w:tc>
        <w:tc>
          <w:tcPr>
            <w:tcW w:w="1205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74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Pr="00D45A89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50.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2,5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niebieska</w:t>
            </w:r>
          </w:p>
        </w:tc>
        <w:tc>
          <w:tcPr>
            <w:tcW w:w="1205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74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Pr="00D45A89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lastRenderedPageBreak/>
              <w:t>51.</w:t>
            </w:r>
          </w:p>
        </w:tc>
        <w:tc>
          <w:tcPr>
            <w:tcW w:w="3599" w:type="dxa"/>
            <w:vAlign w:val="center"/>
          </w:tcPr>
          <w:p w:rsidR="00EF6334" w:rsidRPr="001E27E7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Tulejka zaciskowa na przewód 2,5 mm</w:t>
            </w:r>
            <w:r>
              <w:rPr>
                <w:sz w:val="20"/>
                <w:vertAlign w:val="superscript"/>
                <w:lang w:val="pl-PL"/>
              </w:rPr>
              <w:t>2</w:t>
            </w:r>
            <w:r>
              <w:rPr>
                <w:sz w:val="20"/>
                <w:lang w:val="pl-PL"/>
              </w:rPr>
              <w:t xml:space="preserve"> – żółta</w:t>
            </w:r>
          </w:p>
        </w:tc>
        <w:tc>
          <w:tcPr>
            <w:tcW w:w="1205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2851" w:type="dxa"/>
            <w:vAlign w:val="center"/>
          </w:tcPr>
          <w:p w:rsidR="00EF6334" w:rsidRPr="001E27E7" w:rsidRDefault="00607FCB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-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54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52.</w:t>
            </w:r>
          </w:p>
        </w:tc>
        <w:tc>
          <w:tcPr>
            <w:tcW w:w="3599" w:type="dxa"/>
            <w:vAlign w:val="center"/>
          </w:tcPr>
          <w:p w:rsidR="00EF6334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Przełącznik optyczny 4x4 E2000/APC</w:t>
            </w:r>
          </w:p>
        </w:tc>
        <w:tc>
          <w:tcPr>
            <w:tcW w:w="1205" w:type="dxa"/>
            <w:vAlign w:val="center"/>
          </w:tcPr>
          <w:p w:rsidR="00EF6334" w:rsidRPr="001E27E7" w:rsidRDefault="00EF6334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Polatis</w:t>
            </w:r>
          </w:p>
        </w:tc>
        <w:tc>
          <w:tcPr>
            <w:tcW w:w="2851" w:type="dxa"/>
            <w:vAlign w:val="center"/>
          </w:tcPr>
          <w:p w:rsidR="00EF6334" w:rsidRPr="001E27E7" w:rsidRDefault="00EF6334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N-VST-04x04-EA1-DMHNS-400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53.</w:t>
            </w:r>
          </w:p>
        </w:tc>
        <w:tc>
          <w:tcPr>
            <w:tcW w:w="3599" w:type="dxa"/>
            <w:vAlign w:val="center"/>
          </w:tcPr>
          <w:p w:rsidR="00EF6334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Switch Moxa EDS-G509 na szynę DIN</w:t>
            </w:r>
          </w:p>
        </w:tc>
        <w:tc>
          <w:tcPr>
            <w:tcW w:w="1205" w:type="dxa"/>
            <w:vAlign w:val="center"/>
          </w:tcPr>
          <w:p w:rsidR="00EF6334" w:rsidRPr="001E27E7" w:rsidRDefault="00EF6334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EF6334" w:rsidRPr="001E27E7" w:rsidRDefault="00EF6334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EDS-G509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12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54.</w:t>
            </w:r>
          </w:p>
        </w:tc>
        <w:tc>
          <w:tcPr>
            <w:tcW w:w="3599" w:type="dxa"/>
            <w:vAlign w:val="center"/>
          </w:tcPr>
          <w:p w:rsidR="00EF6334" w:rsidRPr="004918FD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4918FD">
              <w:rPr>
                <w:sz w:val="20"/>
                <w:lang w:val="pl-PL"/>
              </w:rPr>
              <w:t>Switch modułowy Moxa PT-7728 19" 1U 2x230VAC</w:t>
            </w:r>
          </w:p>
        </w:tc>
        <w:tc>
          <w:tcPr>
            <w:tcW w:w="1205" w:type="dxa"/>
            <w:vAlign w:val="center"/>
          </w:tcPr>
          <w:p w:rsidR="00EF6334" w:rsidRDefault="00EF6334" w:rsidP="004918FD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EF6334" w:rsidRDefault="00EF6334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PT-7728-HV-HV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55.</w:t>
            </w:r>
          </w:p>
        </w:tc>
        <w:tc>
          <w:tcPr>
            <w:tcW w:w="3599" w:type="dxa"/>
            <w:vAlign w:val="center"/>
          </w:tcPr>
          <w:p w:rsidR="00EF6334" w:rsidRPr="004918FD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 w:rsidRPr="004918FD">
              <w:rPr>
                <w:sz w:val="20"/>
                <w:lang w:val="pl-PL"/>
              </w:rPr>
              <w:t>Moduł do sw</w:t>
            </w:r>
            <w:r>
              <w:rPr>
                <w:sz w:val="20"/>
                <w:lang w:val="pl-PL"/>
              </w:rPr>
              <w:t>itcha PT-7728 z 4 portami Combo</w:t>
            </w:r>
          </w:p>
        </w:tc>
        <w:tc>
          <w:tcPr>
            <w:tcW w:w="1205" w:type="dxa"/>
            <w:vAlign w:val="center"/>
          </w:tcPr>
          <w:p w:rsidR="00EF6334" w:rsidRDefault="00EF6334" w:rsidP="004918FD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EF6334" w:rsidRDefault="00EF6334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PM-7200-4GTXSFP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56.</w:t>
            </w:r>
          </w:p>
        </w:tc>
        <w:tc>
          <w:tcPr>
            <w:tcW w:w="3599" w:type="dxa"/>
            <w:vAlign w:val="center"/>
          </w:tcPr>
          <w:p w:rsidR="00EF6334" w:rsidRPr="004918FD" w:rsidRDefault="00EF6334" w:rsidP="00D45A8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Moduł do switcha PT-7728 z 8 portami RJ45</w:t>
            </w:r>
          </w:p>
        </w:tc>
        <w:tc>
          <w:tcPr>
            <w:tcW w:w="1205" w:type="dxa"/>
            <w:vAlign w:val="center"/>
          </w:tcPr>
          <w:p w:rsidR="00EF6334" w:rsidRDefault="00EF6334" w:rsidP="004918FD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EF6334" w:rsidRDefault="00EF6334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PM-7200-8TX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57.</w:t>
            </w:r>
          </w:p>
        </w:tc>
        <w:tc>
          <w:tcPr>
            <w:tcW w:w="3599" w:type="dxa"/>
            <w:vAlign w:val="center"/>
          </w:tcPr>
          <w:p w:rsidR="00EF6334" w:rsidRDefault="00EF6334" w:rsidP="00891C20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Wkładka Gigabit SFP jednomodowa do 10km</w:t>
            </w:r>
          </w:p>
        </w:tc>
        <w:tc>
          <w:tcPr>
            <w:tcW w:w="1205" w:type="dxa"/>
            <w:vAlign w:val="center"/>
          </w:tcPr>
          <w:p w:rsidR="00EF6334" w:rsidRDefault="00EF6334" w:rsidP="004918FD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Moxa</w:t>
            </w:r>
          </w:p>
        </w:tc>
        <w:tc>
          <w:tcPr>
            <w:tcW w:w="2851" w:type="dxa"/>
            <w:vAlign w:val="center"/>
          </w:tcPr>
          <w:p w:rsidR="00EF6334" w:rsidRDefault="00EF6334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SFP-1GLXLC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26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szt.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58.</w:t>
            </w:r>
          </w:p>
        </w:tc>
        <w:tc>
          <w:tcPr>
            <w:tcW w:w="3599" w:type="dxa"/>
            <w:vAlign w:val="center"/>
          </w:tcPr>
          <w:p w:rsidR="00EF6334" w:rsidRPr="00FF2A42" w:rsidRDefault="00EF6334" w:rsidP="00FF2A42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Kabel zasilający N2XH-J 3x2,5 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1205" w:type="dxa"/>
            <w:vAlign w:val="center"/>
          </w:tcPr>
          <w:p w:rsidR="00EF6334" w:rsidRDefault="00EF6334" w:rsidP="004918FD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Bitner</w:t>
            </w:r>
          </w:p>
        </w:tc>
        <w:tc>
          <w:tcPr>
            <w:tcW w:w="2851" w:type="dxa"/>
            <w:vAlign w:val="center"/>
          </w:tcPr>
          <w:p w:rsidR="00EF6334" w:rsidRPr="00FF2A42" w:rsidRDefault="00EF6334" w:rsidP="005E7C69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N2XH-J 3x2,5mm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67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150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mb.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59.</w:t>
            </w:r>
          </w:p>
        </w:tc>
        <w:tc>
          <w:tcPr>
            <w:tcW w:w="3599" w:type="dxa"/>
            <w:vAlign w:val="center"/>
          </w:tcPr>
          <w:p w:rsidR="00EF6334" w:rsidRPr="00FF2A42" w:rsidRDefault="0086317F" w:rsidP="0086317F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Przewód</w:t>
            </w:r>
            <w:r w:rsidR="00EF6334">
              <w:rPr>
                <w:sz w:val="20"/>
                <w:lang w:val="pl-PL"/>
              </w:rPr>
              <w:t xml:space="preserve"> uziemiający N2XH-J 4 mm</w:t>
            </w:r>
            <w:r w:rsidR="00EF6334"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1205" w:type="dxa"/>
            <w:vAlign w:val="center"/>
          </w:tcPr>
          <w:p w:rsidR="00EF6334" w:rsidRDefault="00EF6334" w:rsidP="004918FD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Bitner</w:t>
            </w:r>
          </w:p>
        </w:tc>
        <w:tc>
          <w:tcPr>
            <w:tcW w:w="2851" w:type="dxa"/>
            <w:vAlign w:val="center"/>
          </w:tcPr>
          <w:p w:rsidR="00EF6334" w:rsidRDefault="00EF6334" w:rsidP="00FF2A42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N2XH-J 1x4mm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672" w:type="dxa"/>
            <w:vAlign w:val="center"/>
          </w:tcPr>
          <w:p w:rsidR="00EF6334" w:rsidRDefault="00EF6334" w:rsidP="00FF2A4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70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mb.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60.</w:t>
            </w:r>
          </w:p>
        </w:tc>
        <w:tc>
          <w:tcPr>
            <w:tcW w:w="3599" w:type="dxa"/>
            <w:vAlign w:val="center"/>
          </w:tcPr>
          <w:p w:rsidR="00EF6334" w:rsidRPr="00FF2A42" w:rsidRDefault="00EF6334" w:rsidP="00FF2A42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Kabel zasilający N2XH-J 3x6 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1205" w:type="dxa"/>
            <w:vAlign w:val="center"/>
          </w:tcPr>
          <w:p w:rsidR="00EF6334" w:rsidRDefault="00EF6334" w:rsidP="00FF2A42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Bitner</w:t>
            </w:r>
          </w:p>
        </w:tc>
        <w:tc>
          <w:tcPr>
            <w:tcW w:w="2851" w:type="dxa"/>
            <w:vAlign w:val="center"/>
          </w:tcPr>
          <w:p w:rsidR="00EF6334" w:rsidRDefault="00EF6334" w:rsidP="00FF2A42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N2XH-J 3x6mm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672" w:type="dxa"/>
            <w:vAlign w:val="center"/>
          </w:tcPr>
          <w:p w:rsidR="00EF6334" w:rsidRDefault="00EF6334" w:rsidP="00FF2A4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100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mb.</w:t>
            </w:r>
          </w:p>
        </w:tc>
      </w:tr>
      <w:tr w:rsidR="00EF6334" w:rsidRPr="001E27E7" w:rsidTr="008F72D3">
        <w:trPr>
          <w:cantSplit/>
          <w:jc w:val="center"/>
        </w:trPr>
        <w:tc>
          <w:tcPr>
            <w:tcW w:w="572" w:type="dxa"/>
            <w:vAlign w:val="center"/>
          </w:tcPr>
          <w:p w:rsidR="00EF6334" w:rsidRDefault="00EF6334" w:rsidP="0091366A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61.</w:t>
            </w:r>
          </w:p>
        </w:tc>
        <w:tc>
          <w:tcPr>
            <w:tcW w:w="3599" w:type="dxa"/>
            <w:vAlign w:val="center"/>
          </w:tcPr>
          <w:p w:rsidR="00EF6334" w:rsidRPr="00FF2A42" w:rsidRDefault="0086317F" w:rsidP="0086317F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Przewód</w:t>
            </w:r>
            <w:r w:rsidR="00EF6334">
              <w:rPr>
                <w:sz w:val="20"/>
                <w:lang w:val="pl-PL"/>
              </w:rPr>
              <w:t xml:space="preserve"> uziemiający N2XH-J 6 mm</w:t>
            </w:r>
            <w:r w:rsidR="00EF6334"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1205" w:type="dxa"/>
            <w:vAlign w:val="center"/>
          </w:tcPr>
          <w:p w:rsidR="00EF6334" w:rsidRDefault="00EF6334" w:rsidP="00FF2A42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Bitner</w:t>
            </w:r>
          </w:p>
        </w:tc>
        <w:tc>
          <w:tcPr>
            <w:tcW w:w="2851" w:type="dxa"/>
            <w:vAlign w:val="center"/>
          </w:tcPr>
          <w:p w:rsidR="00EF6334" w:rsidRDefault="00EF6334" w:rsidP="00FF2A42">
            <w:pPr>
              <w:pStyle w:val="E1"/>
              <w:ind w:left="0"/>
              <w:jc w:val="left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N2XH-J 1x6mm</w:t>
            </w:r>
            <w:r>
              <w:rPr>
                <w:sz w:val="20"/>
                <w:vertAlign w:val="superscript"/>
                <w:lang w:val="pl-PL"/>
              </w:rPr>
              <w:t>2</w:t>
            </w:r>
          </w:p>
        </w:tc>
        <w:tc>
          <w:tcPr>
            <w:tcW w:w="672" w:type="dxa"/>
            <w:vAlign w:val="center"/>
          </w:tcPr>
          <w:p w:rsidR="00EF6334" w:rsidRDefault="00EF6334" w:rsidP="00FF2A42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100</w:t>
            </w:r>
          </w:p>
        </w:tc>
        <w:tc>
          <w:tcPr>
            <w:tcW w:w="632" w:type="dxa"/>
            <w:vAlign w:val="center"/>
          </w:tcPr>
          <w:p w:rsidR="00EF6334" w:rsidRDefault="00EF6334" w:rsidP="00EC7D49">
            <w:pPr>
              <w:pStyle w:val="E1"/>
              <w:ind w:left="0"/>
              <w:jc w:val="center"/>
              <w:rPr>
                <w:sz w:val="20"/>
                <w:lang w:val="pl-PL"/>
              </w:rPr>
            </w:pPr>
            <w:r>
              <w:rPr>
                <w:sz w:val="20"/>
                <w:lang w:val="pl-PL"/>
              </w:rPr>
              <w:t>mb.</w:t>
            </w:r>
          </w:p>
        </w:tc>
      </w:tr>
    </w:tbl>
    <w:p w:rsidR="0091366A" w:rsidRPr="001E27E7" w:rsidRDefault="0091366A" w:rsidP="00E65E84">
      <w:pPr>
        <w:pStyle w:val="E1"/>
        <w:rPr>
          <w:lang w:val="pl-PL"/>
        </w:rPr>
      </w:pPr>
    </w:p>
    <w:p w:rsidR="00E65E84" w:rsidRPr="001E27E7" w:rsidRDefault="00E65E84" w:rsidP="007A4523">
      <w:pPr>
        <w:pStyle w:val="E1"/>
        <w:spacing w:line="360" w:lineRule="auto"/>
        <w:rPr>
          <w:rFonts w:cs="Arial"/>
          <w:lang w:val="pl-PL"/>
        </w:rPr>
      </w:pPr>
    </w:p>
    <w:p w:rsidR="007A4523" w:rsidRPr="001E27E7" w:rsidRDefault="007A4523" w:rsidP="007A4523">
      <w:pPr>
        <w:pStyle w:val="E1"/>
        <w:spacing w:line="360" w:lineRule="auto"/>
        <w:rPr>
          <w:rFonts w:cs="Arial"/>
          <w:lang w:val="pl-PL"/>
        </w:rPr>
        <w:sectPr w:rsidR="007A4523" w:rsidRPr="001E27E7" w:rsidSect="0091366A">
          <w:footerReference w:type="default" r:id="rId39"/>
          <w:pgSz w:w="11907" w:h="16839" w:code="9"/>
          <w:pgMar w:top="1588" w:right="1077" w:bottom="1418" w:left="1304" w:header="822" w:footer="488" w:gutter="567"/>
          <w:paperSrc w:first="7" w:other="7"/>
          <w:cols w:space="708"/>
          <w:docGrid w:linePitch="299"/>
        </w:sectPr>
      </w:pPr>
      <w:bookmarkStart w:id="84" w:name="_GoBack"/>
      <w:bookmarkEnd w:id="84"/>
    </w:p>
    <w:p w:rsidR="00E65E84" w:rsidRPr="00E65E84" w:rsidRDefault="00E65E84" w:rsidP="00E65E84">
      <w:pPr>
        <w:pStyle w:val="Cz"/>
        <w:numPr>
          <w:ilvl w:val="0"/>
          <w:numId w:val="14"/>
        </w:numPr>
        <w:spacing w:before="4800"/>
        <w:ind w:left="714" w:hanging="357"/>
        <w:rPr>
          <w:rFonts w:cs="Arial"/>
          <w:lang w:val="pl-PL"/>
        </w:rPr>
      </w:pPr>
      <w:r w:rsidRPr="00E65E84">
        <w:rPr>
          <w:rFonts w:cs="Arial"/>
          <w:lang w:val="pl-PL"/>
        </w:rPr>
        <w:lastRenderedPageBreak/>
        <w:t>Część RYSUNKOWA</w:t>
      </w:r>
    </w:p>
    <w:sectPr w:rsidR="00E65E84" w:rsidRPr="00E65E84" w:rsidSect="00310809">
      <w:footerReference w:type="default" r:id="rId40"/>
      <w:pgSz w:w="11907" w:h="16840" w:code="9"/>
      <w:pgMar w:top="1588" w:right="1077" w:bottom="1418" w:left="1304" w:header="822" w:footer="488" w:gutter="567"/>
      <w:paperSrc w:first="7" w:other="7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5908" w:rsidRDefault="00A65908">
      <w:r>
        <w:separator/>
      </w:r>
    </w:p>
  </w:endnote>
  <w:endnote w:type="continuationSeparator" w:id="0">
    <w:p w:rsidR="00A65908" w:rsidRDefault="00A659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OpenSymbol">
    <w:altName w:val="Arial Unicode MS"/>
    <w:charset w:val="00"/>
    <w:family w:val="auto"/>
    <w:pitch w:val="variable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Microsoft Sans Serif">
    <w:panose1 w:val="020B0604020202020204"/>
    <w:charset w:val="EE"/>
    <w:family w:val="swiss"/>
    <w:pitch w:val="variable"/>
    <w:sig w:usb0="E1002AFF" w:usb1="C0000002" w:usb2="00000008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2A42" w:rsidRPr="00FB5E39" w:rsidRDefault="00FF2A42" w:rsidP="0030568C">
    <w:pPr>
      <w:pStyle w:val="Stopka"/>
      <w:tabs>
        <w:tab w:val="clear" w:pos="9497"/>
        <w:tab w:val="right" w:pos="9072"/>
      </w:tabs>
      <w:rPr>
        <w:rStyle w:val="Numerstrony"/>
        <w:rFonts w:cs="Arial"/>
      </w:rPr>
    </w:pPr>
    <w:r w:rsidRPr="00D566EB">
      <w:rPr>
        <w:rFonts w:cs="Arial"/>
        <w:b/>
        <w:spacing w:val="20"/>
        <w:lang w:val="pl-PL"/>
      </w:rPr>
      <w:t>KETEL</w:t>
    </w:r>
    <w:r w:rsidRPr="00D566EB">
      <w:rPr>
        <w:rFonts w:cs="Arial"/>
        <w:spacing w:val="20"/>
        <w:lang w:val="pl-PL"/>
      </w:rPr>
      <w:t xml:space="preserve"> Sp. z o. o. </w:t>
    </w:r>
    <w:r w:rsidRPr="00D566EB">
      <w:rPr>
        <w:rFonts w:cs="Arial"/>
        <w:spacing w:val="20"/>
        <w:lang w:val="pl-PL"/>
      </w:rPr>
      <w:tab/>
    </w:r>
    <w:r>
      <w:rPr>
        <w:rFonts w:cs="Arial"/>
        <w:spacing w:val="20"/>
        <w:lang w:val="pl-PL"/>
      </w:rPr>
      <w:t>Strona</w:t>
    </w:r>
    <w:r w:rsidRPr="00D566EB">
      <w:rPr>
        <w:rFonts w:cs="Arial"/>
        <w:spacing w:val="40"/>
        <w:lang w:val="pl-PL"/>
      </w:rPr>
      <w:t xml:space="preserve"> </w:t>
    </w:r>
    <w:r w:rsidRPr="000B047B">
      <w:rPr>
        <w:rFonts w:cs="Arial"/>
        <w:spacing w:val="40"/>
      </w:rPr>
      <w:fldChar w:fldCharType="begin"/>
    </w:r>
    <w:r w:rsidRPr="000B047B">
      <w:rPr>
        <w:rFonts w:cs="Arial"/>
        <w:spacing w:val="40"/>
      </w:rPr>
      <w:instrText xml:space="preserve"> PAGE   \* MERGEFORMAT </w:instrText>
    </w:r>
    <w:r w:rsidRPr="000B047B">
      <w:rPr>
        <w:rFonts w:cs="Arial"/>
        <w:spacing w:val="40"/>
      </w:rPr>
      <w:fldChar w:fldCharType="separate"/>
    </w:r>
    <w:r w:rsidR="00607FCB">
      <w:rPr>
        <w:rFonts w:cs="Arial"/>
        <w:noProof/>
        <w:spacing w:val="40"/>
      </w:rPr>
      <w:t>13</w:t>
    </w:r>
    <w:r w:rsidRPr="000B047B">
      <w:rPr>
        <w:rFonts w:cs="Arial"/>
        <w:spacing w:val="40"/>
      </w:rPr>
      <w:fldChar w:fldCharType="end"/>
    </w:r>
  </w:p>
  <w:p w:rsidR="00FF2A42" w:rsidRDefault="00FF2A42" w:rsidP="0030568C">
    <w:pPr>
      <w:pStyle w:val="Stopka"/>
    </w:pPr>
  </w:p>
  <w:p w:rsidR="00FF2A42" w:rsidRPr="00CA47E0" w:rsidRDefault="00FF2A42" w:rsidP="0030568C">
    <w:pPr>
      <w:pStyle w:val="Pfad"/>
      <w:tabs>
        <w:tab w:val="right" w:pos="8931"/>
      </w:tabs>
      <w:jc w:val="right"/>
      <w:rPr>
        <w:rFonts w:cs="Arial"/>
        <w:lang w:val="en-US"/>
      </w:rPr>
    </w:pPr>
    <w:r w:rsidRPr="00FB5E39">
      <w:rPr>
        <w:rFonts w:cs="Arial"/>
        <w:sz w:val="20"/>
      </w:rPr>
      <w:sym w:font="Symbol" w:char="F0E3"/>
    </w:r>
    <w:r>
      <w:rPr>
        <w:rFonts w:cs="Arial"/>
        <w:sz w:val="18"/>
        <w:lang w:val="en-US"/>
      </w:rPr>
      <w:t>KETEL 2013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2A42" w:rsidRPr="00133512" w:rsidRDefault="00FF2A42" w:rsidP="0030568C">
    <w:pPr>
      <w:pStyle w:val="Stopka"/>
      <w:tabs>
        <w:tab w:val="clear" w:pos="9497"/>
        <w:tab w:val="right" w:pos="9072"/>
      </w:tabs>
      <w:rPr>
        <w:rStyle w:val="Numerstrony"/>
        <w:rFonts w:cs="Arial"/>
        <w:lang w:val="pl-PL"/>
      </w:rPr>
    </w:pPr>
    <w:r w:rsidRPr="00D566EB">
      <w:rPr>
        <w:rFonts w:cs="Arial"/>
        <w:b/>
        <w:spacing w:val="20"/>
        <w:lang w:val="pl-PL"/>
      </w:rPr>
      <w:t>KETEL</w:t>
    </w:r>
    <w:r w:rsidRPr="00D566EB">
      <w:rPr>
        <w:rFonts w:cs="Arial"/>
        <w:spacing w:val="20"/>
        <w:lang w:val="pl-PL"/>
      </w:rPr>
      <w:t xml:space="preserve"> Sp. z o. o. </w:t>
    </w:r>
    <w:r w:rsidRPr="00D566EB">
      <w:rPr>
        <w:rFonts w:cs="Arial"/>
        <w:spacing w:val="20"/>
        <w:lang w:val="pl-PL"/>
      </w:rPr>
      <w:tab/>
    </w:r>
  </w:p>
  <w:p w:rsidR="00FF2A42" w:rsidRPr="00133512" w:rsidRDefault="00FF2A42" w:rsidP="0030568C">
    <w:pPr>
      <w:pStyle w:val="Stopka"/>
      <w:rPr>
        <w:lang w:val="pl-PL"/>
      </w:rPr>
    </w:pPr>
  </w:p>
  <w:p w:rsidR="00FF2A42" w:rsidRPr="00CA47E0" w:rsidRDefault="00FF2A42" w:rsidP="0030568C">
    <w:pPr>
      <w:pStyle w:val="Pfad"/>
      <w:tabs>
        <w:tab w:val="right" w:pos="8931"/>
      </w:tabs>
      <w:jc w:val="right"/>
      <w:rPr>
        <w:rFonts w:cs="Arial"/>
        <w:lang w:val="en-US"/>
      </w:rPr>
    </w:pPr>
    <w:r w:rsidRPr="00FB5E39">
      <w:rPr>
        <w:rFonts w:cs="Arial"/>
        <w:sz w:val="20"/>
      </w:rPr>
      <w:sym w:font="Symbol" w:char="F0E3"/>
    </w:r>
    <w:r>
      <w:rPr>
        <w:rFonts w:cs="Arial"/>
        <w:sz w:val="18"/>
        <w:lang w:val="en-US"/>
      </w:rPr>
      <w:t>KETEL 2013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2A42" w:rsidRPr="00133512" w:rsidRDefault="00FF2A42" w:rsidP="000F3B51">
    <w:pPr>
      <w:pStyle w:val="Stopka"/>
      <w:tabs>
        <w:tab w:val="clear" w:pos="9497"/>
        <w:tab w:val="right" w:pos="9072"/>
      </w:tabs>
      <w:rPr>
        <w:rStyle w:val="Numerstrony"/>
        <w:rFonts w:cs="Arial"/>
        <w:lang w:val="pl-PL"/>
      </w:rPr>
    </w:pPr>
    <w:r w:rsidRPr="00D566EB">
      <w:rPr>
        <w:rFonts w:cs="Arial"/>
        <w:b/>
        <w:spacing w:val="20"/>
        <w:lang w:val="pl-PL"/>
      </w:rPr>
      <w:t>KETEL</w:t>
    </w:r>
    <w:r w:rsidRPr="00D566EB">
      <w:rPr>
        <w:rFonts w:cs="Arial"/>
        <w:spacing w:val="20"/>
        <w:lang w:val="pl-PL"/>
      </w:rPr>
      <w:t xml:space="preserve"> Sp. z o. o. </w:t>
    </w:r>
    <w:r w:rsidRPr="00D566EB">
      <w:rPr>
        <w:rFonts w:cs="Arial"/>
        <w:spacing w:val="20"/>
        <w:lang w:val="pl-PL"/>
      </w:rPr>
      <w:tab/>
    </w:r>
  </w:p>
  <w:p w:rsidR="00FF2A42" w:rsidRPr="00133512" w:rsidRDefault="00FF2A42" w:rsidP="000F3B51">
    <w:pPr>
      <w:pStyle w:val="Stopka"/>
      <w:rPr>
        <w:lang w:val="pl-PL"/>
      </w:rPr>
    </w:pPr>
  </w:p>
  <w:p w:rsidR="00FF2A42" w:rsidRPr="00CA47E0" w:rsidRDefault="00FF2A42" w:rsidP="000F3B51">
    <w:pPr>
      <w:pStyle w:val="Pfad"/>
      <w:tabs>
        <w:tab w:val="right" w:pos="8931"/>
      </w:tabs>
      <w:jc w:val="right"/>
      <w:rPr>
        <w:rFonts w:cs="Arial"/>
        <w:lang w:val="en-US"/>
      </w:rPr>
    </w:pPr>
    <w:r w:rsidRPr="00FB5E39">
      <w:rPr>
        <w:rFonts w:cs="Arial"/>
        <w:sz w:val="20"/>
      </w:rPr>
      <w:sym w:font="Symbol" w:char="F0E3"/>
    </w:r>
    <w:r>
      <w:rPr>
        <w:rFonts w:cs="Arial"/>
        <w:sz w:val="18"/>
        <w:lang w:val="en-US"/>
      </w:rPr>
      <w:t>KETEL 2013</w:t>
    </w:r>
  </w:p>
  <w:p w:rsidR="00FF2A42" w:rsidRPr="000F3B51" w:rsidRDefault="00FF2A42" w:rsidP="000F3B51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5908" w:rsidRDefault="00A65908" w:rsidP="004B6C9E">
      <w:pPr>
        <w:pBdr>
          <w:bottom w:val="single" w:sz="4" w:space="1" w:color="auto"/>
        </w:pBdr>
      </w:pPr>
    </w:p>
  </w:footnote>
  <w:footnote w:type="continuationSeparator" w:id="0">
    <w:p w:rsidR="00A65908" w:rsidRDefault="00A65908">
      <w:r>
        <w:continuationSeparator/>
      </w:r>
    </w:p>
  </w:footnote>
  <w:footnote w:id="1">
    <w:p w:rsidR="00FF2A42" w:rsidRPr="004B6C9E" w:rsidRDefault="00FF2A42" w:rsidP="004B6C9E">
      <w:pPr>
        <w:pStyle w:val="Tekstprzypisudolnego"/>
        <w:ind w:hanging="992"/>
        <w:rPr>
          <w:lang w:val="pl-PL"/>
        </w:rPr>
      </w:pPr>
      <w:r>
        <w:rPr>
          <w:rStyle w:val="Odwoanieprzypisudolnego"/>
        </w:rPr>
        <w:footnoteRef/>
      </w:r>
      <w:r w:rsidRPr="00133512">
        <w:rPr>
          <w:lang w:val="pl-PL"/>
        </w:rPr>
        <w:t xml:space="preserve"> </w:t>
      </w:r>
      <w:r>
        <w:rPr>
          <w:lang w:val="pl-PL"/>
        </w:rPr>
        <w:t>Za wyjątkiem LAN’ów dedykowanych: dla Infomatów (LAN-INFO) (ograniczony dostęp do internetu) oraz dla CCTV (udostępnienie: Policja, Biuro Bezpieczeństwa Miasta)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B"/>
    <w:multiLevelType w:val="multilevel"/>
    <w:tmpl w:val="34AC21A2"/>
    <w:lvl w:ilvl="0">
      <w:start w:val="1"/>
      <w:numFmt w:val="decimal"/>
      <w:pStyle w:val="Nagwek1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">
    <w:nsid w:val="00000004"/>
    <w:multiLevelType w:val="multilevel"/>
    <w:tmpl w:val="00000004"/>
    <w:name w:val="WW8Num1"/>
    <w:lvl w:ilvl="0">
      <w:start w:val="1"/>
      <w:numFmt w:val="bullet"/>
      <w:lvlText w:val="o"/>
      <w:lvlJc w:val="left"/>
      <w:pPr>
        <w:tabs>
          <w:tab w:val="num" w:pos="0"/>
        </w:tabs>
        <w:ind w:left="1069" w:hanging="360"/>
      </w:pPr>
      <w:rPr>
        <w:rFonts w:ascii="Courier New" w:hAnsi="Courier New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938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165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37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098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381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53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258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5978" w:hanging="180"/>
      </w:pPr>
    </w:lvl>
  </w:abstractNum>
  <w:abstractNum w:abstractNumId="2">
    <w:nsid w:val="00000005"/>
    <w:multiLevelType w:val="singleLevel"/>
    <w:tmpl w:val="00000005"/>
    <w:name w:val="WW8Num2"/>
    <w:lvl w:ilvl="0">
      <w:start w:val="1"/>
      <w:numFmt w:val="decimal"/>
      <w:lvlText w:val="%1."/>
      <w:lvlJc w:val="left"/>
      <w:pPr>
        <w:tabs>
          <w:tab w:val="num" w:pos="714"/>
        </w:tabs>
        <w:ind w:left="714" w:hanging="360"/>
      </w:pPr>
    </w:lvl>
  </w:abstractNum>
  <w:abstractNum w:abstractNumId="3">
    <w:nsid w:val="00000006"/>
    <w:multiLevelType w:val="singleLevel"/>
    <w:tmpl w:val="00000006"/>
    <w:name w:val="WW8Num4"/>
    <w:lvl w:ilvl="0">
      <w:start w:val="1"/>
      <w:numFmt w:val="decimal"/>
      <w:lvlText w:val="%1."/>
      <w:lvlJc w:val="left"/>
      <w:pPr>
        <w:tabs>
          <w:tab w:val="num" w:pos="714"/>
        </w:tabs>
        <w:ind w:left="714" w:hanging="360"/>
      </w:pPr>
    </w:lvl>
  </w:abstractNum>
  <w:abstractNum w:abstractNumId="4">
    <w:nsid w:val="00000007"/>
    <w:multiLevelType w:val="multilevel"/>
    <w:tmpl w:val="00000007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5">
    <w:nsid w:val="00000008"/>
    <w:multiLevelType w:val="multilevel"/>
    <w:tmpl w:val="00000008"/>
    <w:name w:val="WW8Num6"/>
    <w:lvl w:ilvl="0">
      <w:start w:val="1"/>
      <w:numFmt w:val="decimal"/>
      <w:lvlText w:val=" %1 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 %1.%2 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 %1.%2.%3 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 %1.%2.%3.%4 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 %1.%2.%3.%4.%5 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 %1.%2.%3.%4.%5.%6 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 %1.%2.%3.%4.%5.%6.%7 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 %1.%2.%3.%4.%5.%6.%7.%8 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 %1.%2.%3.%4.%5.%6.%7.%8.%9 "/>
      <w:lvlJc w:val="left"/>
      <w:pPr>
        <w:tabs>
          <w:tab w:val="num" w:pos="3600"/>
        </w:tabs>
        <w:ind w:left="3600" w:hanging="360"/>
      </w:pPr>
    </w:lvl>
  </w:abstractNum>
  <w:abstractNum w:abstractNumId="6">
    <w:nsid w:val="013619C3"/>
    <w:multiLevelType w:val="hybridMultilevel"/>
    <w:tmpl w:val="D2FED734"/>
    <w:lvl w:ilvl="0" w:tplc="5F34B9FA">
      <w:start w:val="1"/>
      <w:numFmt w:val="decimal"/>
      <w:pStyle w:val="N2"/>
      <w:lvlText w:val="%1."/>
      <w:lvlJc w:val="left"/>
      <w:pPr>
        <w:tabs>
          <w:tab w:val="num" w:pos="1985"/>
        </w:tabs>
        <w:ind w:left="1985" w:hanging="567"/>
      </w:pPr>
      <w:rPr>
        <w:rFonts w:hint="default"/>
      </w:rPr>
    </w:lvl>
    <w:lvl w:ilvl="1" w:tplc="40CE796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D001AE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3A8A89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E3667F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80216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B28BC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4722EE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C824A77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63B390B"/>
    <w:multiLevelType w:val="hybridMultilevel"/>
    <w:tmpl w:val="9A34327E"/>
    <w:name w:val="WWNum7"/>
    <w:lvl w:ilvl="0" w:tplc="92DA316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 w:val="0"/>
        <w:sz w:val="36"/>
      </w:rPr>
    </w:lvl>
    <w:lvl w:ilvl="1" w:tplc="A0CE8986" w:tentative="1">
      <w:start w:val="1"/>
      <w:numFmt w:val="lowerLetter"/>
      <w:lvlText w:val="%2."/>
      <w:lvlJc w:val="left"/>
      <w:pPr>
        <w:ind w:left="1440" w:hanging="360"/>
      </w:pPr>
    </w:lvl>
    <w:lvl w:ilvl="2" w:tplc="56CC5F82" w:tentative="1">
      <w:start w:val="1"/>
      <w:numFmt w:val="lowerRoman"/>
      <w:lvlText w:val="%3."/>
      <w:lvlJc w:val="right"/>
      <w:pPr>
        <w:ind w:left="2160" w:hanging="180"/>
      </w:pPr>
    </w:lvl>
    <w:lvl w:ilvl="3" w:tplc="55702BDA" w:tentative="1">
      <w:start w:val="1"/>
      <w:numFmt w:val="decimal"/>
      <w:lvlText w:val="%4."/>
      <w:lvlJc w:val="left"/>
      <w:pPr>
        <w:ind w:left="2880" w:hanging="360"/>
      </w:pPr>
    </w:lvl>
    <w:lvl w:ilvl="4" w:tplc="CDAAA238" w:tentative="1">
      <w:start w:val="1"/>
      <w:numFmt w:val="lowerLetter"/>
      <w:lvlText w:val="%5."/>
      <w:lvlJc w:val="left"/>
      <w:pPr>
        <w:ind w:left="3600" w:hanging="360"/>
      </w:pPr>
    </w:lvl>
    <w:lvl w:ilvl="5" w:tplc="BF548178" w:tentative="1">
      <w:start w:val="1"/>
      <w:numFmt w:val="lowerRoman"/>
      <w:lvlText w:val="%6."/>
      <w:lvlJc w:val="right"/>
      <w:pPr>
        <w:ind w:left="4320" w:hanging="180"/>
      </w:pPr>
    </w:lvl>
    <w:lvl w:ilvl="6" w:tplc="8056FD56" w:tentative="1">
      <w:start w:val="1"/>
      <w:numFmt w:val="decimal"/>
      <w:lvlText w:val="%7."/>
      <w:lvlJc w:val="left"/>
      <w:pPr>
        <w:ind w:left="5040" w:hanging="360"/>
      </w:pPr>
    </w:lvl>
    <w:lvl w:ilvl="7" w:tplc="5B60E8DE" w:tentative="1">
      <w:start w:val="1"/>
      <w:numFmt w:val="lowerLetter"/>
      <w:lvlText w:val="%8."/>
      <w:lvlJc w:val="left"/>
      <w:pPr>
        <w:ind w:left="5760" w:hanging="360"/>
      </w:pPr>
    </w:lvl>
    <w:lvl w:ilvl="8" w:tplc="3C609F4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741737"/>
    <w:multiLevelType w:val="hybridMultilevel"/>
    <w:tmpl w:val="ACDAA0C8"/>
    <w:lvl w:ilvl="0" w:tplc="1D885352">
      <w:start w:val="1"/>
      <w:numFmt w:val="decimal"/>
      <w:pStyle w:val="N0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08F6E09"/>
    <w:multiLevelType w:val="hybridMultilevel"/>
    <w:tmpl w:val="AB9ACCCC"/>
    <w:lvl w:ilvl="0" w:tplc="256CF390">
      <w:start w:val="1"/>
      <w:numFmt w:val="decimal"/>
      <w:pStyle w:val="N3"/>
      <w:lvlText w:val="%1."/>
      <w:lvlJc w:val="left"/>
      <w:pPr>
        <w:tabs>
          <w:tab w:val="num" w:pos="2552"/>
        </w:tabs>
        <w:ind w:left="2552" w:hanging="56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38F0A59"/>
    <w:multiLevelType w:val="hybridMultilevel"/>
    <w:tmpl w:val="A5D09B9E"/>
    <w:lvl w:ilvl="0" w:tplc="04150003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1">
    <w:nsid w:val="1B4736E1"/>
    <w:multiLevelType w:val="hybridMultilevel"/>
    <w:tmpl w:val="82B86540"/>
    <w:lvl w:ilvl="0" w:tplc="04150001">
      <w:start w:val="1"/>
      <w:numFmt w:val="decimal"/>
      <w:pStyle w:val="N1"/>
      <w:lvlText w:val="%1."/>
      <w:lvlJc w:val="left"/>
      <w:pPr>
        <w:tabs>
          <w:tab w:val="num" w:pos="1418"/>
        </w:tabs>
        <w:ind w:left="1418" w:hanging="567"/>
      </w:pPr>
      <w:rPr>
        <w:rFonts w:hint="default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5AF7597"/>
    <w:multiLevelType w:val="hybridMultilevel"/>
    <w:tmpl w:val="2684D8E2"/>
    <w:lvl w:ilvl="0" w:tplc="04150001">
      <w:start w:val="1"/>
      <w:numFmt w:val="lowerLetter"/>
      <w:pStyle w:val="B1"/>
      <w:lvlText w:val="%1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C0B53EC"/>
    <w:multiLevelType w:val="hybridMultilevel"/>
    <w:tmpl w:val="9844DA5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E006150"/>
    <w:multiLevelType w:val="hybridMultilevel"/>
    <w:tmpl w:val="BA3AEBE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F6B4D4B"/>
    <w:multiLevelType w:val="hybridMultilevel"/>
    <w:tmpl w:val="3E08459C"/>
    <w:lvl w:ilvl="0" w:tplc="04150001">
      <w:start w:val="1"/>
      <w:numFmt w:val="decimal"/>
      <w:lvlText w:val="%1."/>
      <w:lvlJc w:val="left"/>
      <w:pPr>
        <w:ind w:left="720" w:hanging="360"/>
      </w:pPr>
    </w:lvl>
    <w:lvl w:ilvl="1" w:tplc="04150003" w:tentative="1">
      <w:start w:val="1"/>
      <w:numFmt w:val="lowerLetter"/>
      <w:lvlText w:val="%2."/>
      <w:lvlJc w:val="left"/>
      <w:pPr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1E34A3"/>
    <w:multiLevelType w:val="hybridMultilevel"/>
    <w:tmpl w:val="F1B89ED0"/>
    <w:lvl w:ilvl="0" w:tplc="04150001">
      <w:start w:val="1"/>
      <w:numFmt w:val="bullet"/>
      <w:pStyle w:val="P2"/>
      <w:lvlText w:val=""/>
      <w:lvlJc w:val="left"/>
      <w:pPr>
        <w:tabs>
          <w:tab w:val="num" w:pos="1985"/>
        </w:tabs>
        <w:ind w:left="1985" w:hanging="56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D4E2BED"/>
    <w:multiLevelType w:val="hybridMultilevel"/>
    <w:tmpl w:val="0AE0B5A0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F711B4E"/>
    <w:multiLevelType w:val="hybridMultilevel"/>
    <w:tmpl w:val="5C6C0312"/>
    <w:lvl w:ilvl="0" w:tplc="04150001">
      <w:start w:val="1"/>
      <w:numFmt w:val="bullet"/>
      <w:lvlText w:val=""/>
      <w:lvlJc w:val="left"/>
      <w:pPr>
        <w:ind w:left="12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25" w:hanging="360"/>
      </w:pPr>
      <w:rPr>
        <w:rFonts w:ascii="Wingdings" w:hAnsi="Wingdings" w:hint="default"/>
      </w:rPr>
    </w:lvl>
  </w:abstractNum>
  <w:abstractNum w:abstractNumId="19">
    <w:nsid w:val="41244AB5"/>
    <w:multiLevelType w:val="hybridMultilevel"/>
    <w:tmpl w:val="66EC030E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1813AAF"/>
    <w:multiLevelType w:val="hybridMultilevel"/>
    <w:tmpl w:val="4C664A3E"/>
    <w:lvl w:ilvl="0" w:tplc="04150001">
      <w:start w:val="1"/>
      <w:numFmt w:val="lowerLetter"/>
      <w:pStyle w:val="B3"/>
      <w:lvlText w:val="%1)"/>
      <w:lvlJc w:val="left"/>
      <w:pPr>
        <w:tabs>
          <w:tab w:val="num" w:pos="2268"/>
        </w:tabs>
        <w:ind w:left="2835" w:hanging="1134"/>
      </w:pPr>
      <w:rPr>
        <w:rFonts w:hint="default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7525B34"/>
    <w:multiLevelType w:val="hybridMultilevel"/>
    <w:tmpl w:val="B14A04E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4BF52960"/>
    <w:multiLevelType w:val="hybridMultilevel"/>
    <w:tmpl w:val="C6506AD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2757A8D"/>
    <w:multiLevelType w:val="hybridMultilevel"/>
    <w:tmpl w:val="E9AC18D2"/>
    <w:lvl w:ilvl="0" w:tplc="04150001">
      <w:start w:val="1"/>
      <w:numFmt w:val="bullet"/>
      <w:pStyle w:val="P1"/>
      <w:lvlText w:val=""/>
      <w:lvlJc w:val="left"/>
      <w:pPr>
        <w:tabs>
          <w:tab w:val="num" w:pos="1418"/>
        </w:tabs>
        <w:ind w:left="1418" w:hanging="56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2B63E15"/>
    <w:multiLevelType w:val="hybridMultilevel"/>
    <w:tmpl w:val="E1ECCB50"/>
    <w:lvl w:ilvl="0" w:tplc="04150001">
      <w:start w:val="1"/>
      <w:numFmt w:val="bullet"/>
      <w:pStyle w:val="P3"/>
      <w:lvlText w:val=""/>
      <w:lvlJc w:val="left"/>
      <w:pPr>
        <w:tabs>
          <w:tab w:val="num" w:pos="2552"/>
        </w:tabs>
        <w:ind w:left="2552" w:hanging="56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374206B"/>
    <w:multiLevelType w:val="hybridMultilevel"/>
    <w:tmpl w:val="9F40CCB4"/>
    <w:lvl w:ilvl="0" w:tplc="8BA4A954">
      <w:start w:val="1"/>
      <w:numFmt w:val="lowerLetter"/>
      <w:pStyle w:val="B2"/>
      <w:lvlText w:val="%1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1" w:tplc="0407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B334E3B"/>
    <w:multiLevelType w:val="hybridMultilevel"/>
    <w:tmpl w:val="F5F8D80E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7">
    <w:nsid w:val="6C2A4D7E"/>
    <w:multiLevelType w:val="hybridMultilevel"/>
    <w:tmpl w:val="15C20610"/>
    <w:lvl w:ilvl="0" w:tplc="04150001">
      <w:start w:val="1"/>
      <w:numFmt w:val="lowerLetter"/>
      <w:pStyle w:val="B0"/>
      <w:lvlText w:val="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7AE8778B"/>
    <w:multiLevelType w:val="hybridMultilevel"/>
    <w:tmpl w:val="D592DE0C"/>
    <w:lvl w:ilvl="0" w:tplc="8F9A8080">
      <w:start w:val="1"/>
      <w:numFmt w:val="bullet"/>
      <w:pStyle w:val="P0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5642833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DD162F4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C8C540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B26A55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EC2FCD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56B22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E1C02D6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38F221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F8975FF"/>
    <w:multiLevelType w:val="hybridMultilevel"/>
    <w:tmpl w:val="133E9CA8"/>
    <w:lvl w:ilvl="0" w:tplc="0415000D">
      <w:start w:val="1"/>
      <w:numFmt w:val="bullet"/>
      <w:lvlText w:val=""/>
      <w:lvlJc w:val="left"/>
      <w:pPr>
        <w:ind w:left="163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7"/>
  </w:num>
  <w:num w:numId="3">
    <w:abstractNumId w:val="12"/>
  </w:num>
  <w:num w:numId="4">
    <w:abstractNumId w:val="25"/>
  </w:num>
  <w:num w:numId="5">
    <w:abstractNumId w:val="20"/>
  </w:num>
  <w:num w:numId="6">
    <w:abstractNumId w:val="8"/>
  </w:num>
  <w:num w:numId="7">
    <w:abstractNumId w:val="11"/>
  </w:num>
  <w:num w:numId="8">
    <w:abstractNumId w:val="6"/>
  </w:num>
  <w:num w:numId="9">
    <w:abstractNumId w:val="9"/>
  </w:num>
  <w:num w:numId="10">
    <w:abstractNumId w:val="28"/>
  </w:num>
  <w:num w:numId="11">
    <w:abstractNumId w:val="23"/>
  </w:num>
  <w:num w:numId="12">
    <w:abstractNumId w:val="16"/>
  </w:num>
  <w:num w:numId="13">
    <w:abstractNumId w:val="24"/>
  </w:num>
  <w:num w:numId="14">
    <w:abstractNumId w:val="7"/>
  </w:num>
  <w:num w:numId="15">
    <w:abstractNumId w:val="15"/>
  </w:num>
  <w:num w:numId="16">
    <w:abstractNumId w:val="26"/>
  </w:num>
  <w:num w:numId="17">
    <w:abstractNumId w:val="29"/>
  </w:num>
  <w:num w:numId="18">
    <w:abstractNumId w:val="19"/>
  </w:num>
  <w:num w:numId="19">
    <w:abstractNumId w:val="0"/>
  </w:num>
  <w:num w:numId="20">
    <w:abstractNumId w:val="18"/>
  </w:num>
  <w:num w:numId="21">
    <w:abstractNumId w:val="17"/>
  </w:num>
  <w:num w:numId="22">
    <w:abstractNumId w:val="22"/>
  </w:num>
  <w:num w:numId="23">
    <w:abstractNumId w:val="14"/>
  </w:num>
  <w:num w:numId="24">
    <w:abstractNumId w:val="21"/>
  </w:num>
  <w:num w:numId="25">
    <w:abstractNumId w:val="10"/>
  </w:num>
  <w:num w:numId="26">
    <w:abstractNumId w:val="13"/>
  </w:num>
  <w:num w:numId="27">
    <w:abstractNumId w:val="0"/>
  </w:num>
  <w:num w:numId="28">
    <w:abstractNumId w:val="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attachedTemplate r:id="rId1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oNotHyphenateCaps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31CBF"/>
    <w:rsid w:val="00001831"/>
    <w:rsid w:val="00001964"/>
    <w:rsid w:val="00001A27"/>
    <w:rsid w:val="00001BB1"/>
    <w:rsid w:val="00002A66"/>
    <w:rsid w:val="00004B7C"/>
    <w:rsid w:val="00007844"/>
    <w:rsid w:val="000120AA"/>
    <w:rsid w:val="000126E5"/>
    <w:rsid w:val="00015D6A"/>
    <w:rsid w:val="00016275"/>
    <w:rsid w:val="000163C3"/>
    <w:rsid w:val="000179B7"/>
    <w:rsid w:val="00017A02"/>
    <w:rsid w:val="00017D28"/>
    <w:rsid w:val="00020049"/>
    <w:rsid w:val="00021F73"/>
    <w:rsid w:val="00024011"/>
    <w:rsid w:val="00025471"/>
    <w:rsid w:val="00026E54"/>
    <w:rsid w:val="00030134"/>
    <w:rsid w:val="00030221"/>
    <w:rsid w:val="0003027A"/>
    <w:rsid w:val="00030BDC"/>
    <w:rsid w:val="0003331A"/>
    <w:rsid w:val="00041BB6"/>
    <w:rsid w:val="000427E8"/>
    <w:rsid w:val="00042867"/>
    <w:rsid w:val="000438B2"/>
    <w:rsid w:val="0004513F"/>
    <w:rsid w:val="00047862"/>
    <w:rsid w:val="00050185"/>
    <w:rsid w:val="000502AA"/>
    <w:rsid w:val="000520F4"/>
    <w:rsid w:val="000521ED"/>
    <w:rsid w:val="0005280F"/>
    <w:rsid w:val="00052A34"/>
    <w:rsid w:val="00052F1B"/>
    <w:rsid w:val="000534FE"/>
    <w:rsid w:val="00054A8C"/>
    <w:rsid w:val="00056339"/>
    <w:rsid w:val="0005647F"/>
    <w:rsid w:val="00056909"/>
    <w:rsid w:val="00061F7C"/>
    <w:rsid w:val="00062511"/>
    <w:rsid w:val="000633C7"/>
    <w:rsid w:val="0006603C"/>
    <w:rsid w:val="00066C9D"/>
    <w:rsid w:val="0006753A"/>
    <w:rsid w:val="00067DA8"/>
    <w:rsid w:val="00071CA5"/>
    <w:rsid w:val="00071EA2"/>
    <w:rsid w:val="00073C6C"/>
    <w:rsid w:val="000743B4"/>
    <w:rsid w:val="00075C26"/>
    <w:rsid w:val="00076100"/>
    <w:rsid w:val="00081241"/>
    <w:rsid w:val="0008190B"/>
    <w:rsid w:val="00081F23"/>
    <w:rsid w:val="00083DFD"/>
    <w:rsid w:val="000848B5"/>
    <w:rsid w:val="0008513B"/>
    <w:rsid w:val="00085536"/>
    <w:rsid w:val="00085A55"/>
    <w:rsid w:val="00085E27"/>
    <w:rsid w:val="00091911"/>
    <w:rsid w:val="000942F2"/>
    <w:rsid w:val="00096296"/>
    <w:rsid w:val="000A09B8"/>
    <w:rsid w:val="000A1CBD"/>
    <w:rsid w:val="000A1DDE"/>
    <w:rsid w:val="000A23A5"/>
    <w:rsid w:val="000A54D8"/>
    <w:rsid w:val="000A5E9F"/>
    <w:rsid w:val="000A67CE"/>
    <w:rsid w:val="000A7E85"/>
    <w:rsid w:val="000B047B"/>
    <w:rsid w:val="000B3559"/>
    <w:rsid w:val="000B5015"/>
    <w:rsid w:val="000B62B2"/>
    <w:rsid w:val="000C0944"/>
    <w:rsid w:val="000C2029"/>
    <w:rsid w:val="000C262E"/>
    <w:rsid w:val="000C3B21"/>
    <w:rsid w:val="000C4241"/>
    <w:rsid w:val="000C57AA"/>
    <w:rsid w:val="000C5B77"/>
    <w:rsid w:val="000C7801"/>
    <w:rsid w:val="000C7E85"/>
    <w:rsid w:val="000D00C7"/>
    <w:rsid w:val="000D0FED"/>
    <w:rsid w:val="000D2C0F"/>
    <w:rsid w:val="000D322E"/>
    <w:rsid w:val="000D3619"/>
    <w:rsid w:val="000D376C"/>
    <w:rsid w:val="000D406D"/>
    <w:rsid w:val="000D4FF5"/>
    <w:rsid w:val="000D5320"/>
    <w:rsid w:val="000D5B9D"/>
    <w:rsid w:val="000D6B9A"/>
    <w:rsid w:val="000D7592"/>
    <w:rsid w:val="000E055F"/>
    <w:rsid w:val="000E0955"/>
    <w:rsid w:val="000E09A5"/>
    <w:rsid w:val="000E1122"/>
    <w:rsid w:val="000E221F"/>
    <w:rsid w:val="000E223D"/>
    <w:rsid w:val="000E452C"/>
    <w:rsid w:val="000E52C8"/>
    <w:rsid w:val="000E5543"/>
    <w:rsid w:val="000E6EBF"/>
    <w:rsid w:val="000E7D6A"/>
    <w:rsid w:val="000F1687"/>
    <w:rsid w:val="000F3503"/>
    <w:rsid w:val="000F3B51"/>
    <w:rsid w:val="000F3D8C"/>
    <w:rsid w:val="000F42F9"/>
    <w:rsid w:val="000F4ABC"/>
    <w:rsid w:val="000F5CBA"/>
    <w:rsid w:val="001004F2"/>
    <w:rsid w:val="00100EE4"/>
    <w:rsid w:val="00104768"/>
    <w:rsid w:val="00105C11"/>
    <w:rsid w:val="00110965"/>
    <w:rsid w:val="00110D0B"/>
    <w:rsid w:val="00113A19"/>
    <w:rsid w:val="00115D30"/>
    <w:rsid w:val="001172C2"/>
    <w:rsid w:val="001208E1"/>
    <w:rsid w:val="00120DCB"/>
    <w:rsid w:val="00121D3E"/>
    <w:rsid w:val="00126C51"/>
    <w:rsid w:val="00131B5B"/>
    <w:rsid w:val="00132F92"/>
    <w:rsid w:val="00133512"/>
    <w:rsid w:val="0013421F"/>
    <w:rsid w:val="00135DC8"/>
    <w:rsid w:val="00135DE6"/>
    <w:rsid w:val="001361B7"/>
    <w:rsid w:val="001376D3"/>
    <w:rsid w:val="00141F43"/>
    <w:rsid w:val="00142075"/>
    <w:rsid w:val="00143337"/>
    <w:rsid w:val="001433D7"/>
    <w:rsid w:val="001443E0"/>
    <w:rsid w:val="00144B16"/>
    <w:rsid w:val="00144EB6"/>
    <w:rsid w:val="001456EB"/>
    <w:rsid w:val="00145F53"/>
    <w:rsid w:val="00147397"/>
    <w:rsid w:val="00147BA5"/>
    <w:rsid w:val="00150682"/>
    <w:rsid w:val="00150EE3"/>
    <w:rsid w:val="00151162"/>
    <w:rsid w:val="0015376D"/>
    <w:rsid w:val="001564C9"/>
    <w:rsid w:val="00156868"/>
    <w:rsid w:val="001576E0"/>
    <w:rsid w:val="001601C3"/>
    <w:rsid w:val="00160AAA"/>
    <w:rsid w:val="00161AA7"/>
    <w:rsid w:val="00162F13"/>
    <w:rsid w:val="0016576C"/>
    <w:rsid w:val="00165A46"/>
    <w:rsid w:val="00167F2C"/>
    <w:rsid w:val="00170098"/>
    <w:rsid w:val="00170269"/>
    <w:rsid w:val="001712BF"/>
    <w:rsid w:val="001733B3"/>
    <w:rsid w:val="0017382A"/>
    <w:rsid w:val="001756CC"/>
    <w:rsid w:val="00175AE0"/>
    <w:rsid w:val="00176147"/>
    <w:rsid w:val="00176D91"/>
    <w:rsid w:val="00176EE7"/>
    <w:rsid w:val="00177337"/>
    <w:rsid w:val="001805F6"/>
    <w:rsid w:val="00180CCC"/>
    <w:rsid w:val="00180CCF"/>
    <w:rsid w:val="00184070"/>
    <w:rsid w:val="00184071"/>
    <w:rsid w:val="00184A0A"/>
    <w:rsid w:val="001853C7"/>
    <w:rsid w:val="00187039"/>
    <w:rsid w:val="001902C2"/>
    <w:rsid w:val="00191F12"/>
    <w:rsid w:val="00192F72"/>
    <w:rsid w:val="00193163"/>
    <w:rsid w:val="001944EC"/>
    <w:rsid w:val="001951F4"/>
    <w:rsid w:val="00195245"/>
    <w:rsid w:val="001973C9"/>
    <w:rsid w:val="001A196C"/>
    <w:rsid w:val="001A1F14"/>
    <w:rsid w:val="001A3026"/>
    <w:rsid w:val="001A4E71"/>
    <w:rsid w:val="001B17D8"/>
    <w:rsid w:val="001B1914"/>
    <w:rsid w:val="001B1B98"/>
    <w:rsid w:val="001B2629"/>
    <w:rsid w:val="001B2CBE"/>
    <w:rsid w:val="001B36F2"/>
    <w:rsid w:val="001B3D97"/>
    <w:rsid w:val="001B4795"/>
    <w:rsid w:val="001B56CE"/>
    <w:rsid w:val="001B5C39"/>
    <w:rsid w:val="001B666A"/>
    <w:rsid w:val="001B6ED6"/>
    <w:rsid w:val="001C0B43"/>
    <w:rsid w:val="001C2136"/>
    <w:rsid w:val="001C2A93"/>
    <w:rsid w:val="001C3442"/>
    <w:rsid w:val="001C46F3"/>
    <w:rsid w:val="001C5A76"/>
    <w:rsid w:val="001D042B"/>
    <w:rsid w:val="001D0A61"/>
    <w:rsid w:val="001D0D24"/>
    <w:rsid w:val="001D1131"/>
    <w:rsid w:val="001D5026"/>
    <w:rsid w:val="001D5368"/>
    <w:rsid w:val="001D6E72"/>
    <w:rsid w:val="001D74FB"/>
    <w:rsid w:val="001D78E3"/>
    <w:rsid w:val="001D7FD1"/>
    <w:rsid w:val="001E01C1"/>
    <w:rsid w:val="001E0FA5"/>
    <w:rsid w:val="001E1D2D"/>
    <w:rsid w:val="001E24DD"/>
    <w:rsid w:val="001E27E7"/>
    <w:rsid w:val="001E3838"/>
    <w:rsid w:val="001E4C55"/>
    <w:rsid w:val="001E62EA"/>
    <w:rsid w:val="001E764E"/>
    <w:rsid w:val="001F0183"/>
    <w:rsid w:val="001F100C"/>
    <w:rsid w:val="001F3534"/>
    <w:rsid w:val="001F3994"/>
    <w:rsid w:val="001F42F0"/>
    <w:rsid w:val="001F581F"/>
    <w:rsid w:val="001F5FC8"/>
    <w:rsid w:val="001F6257"/>
    <w:rsid w:val="001F6913"/>
    <w:rsid w:val="001F72AF"/>
    <w:rsid w:val="00200284"/>
    <w:rsid w:val="002008E2"/>
    <w:rsid w:val="0020140B"/>
    <w:rsid w:val="002017F6"/>
    <w:rsid w:val="002056A6"/>
    <w:rsid w:val="00206AB2"/>
    <w:rsid w:val="002122FE"/>
    <w:rsid w:val="00213447"/>
    <w:rsid w:val="00214881"/>
    <w:rsid w:val="00216066"/>
    <w:rsid w:val="00217783"/>
    <w:rsid w:val="00220095"/>
    <w:rsid w:val="00221366"/>
    <w:rsid w:val="00221EFA"/>
    <w:rsid w:val="00223A2A"/>
    <w:rsid w:val="00225059"/>
    <w:rsid w:val="00225FB9"/>
    <w:rsid w:val="002264FE"/>
    <w:rsid w:val="002278F0"/>
    <w:rsid w:val="00227A06"/>
    <w:rsid w:val="002300E7"/>
    <w:rsid w:val="00231500"/>
    <w:rsid w:val="00231CBF"/>
    <w:rsid w:val="0023387E"/>
    <w:rsid w:val="00233999"/>
    <w:rsid w:val="00233C8E"/>
    <w:rsid w:val="00233F33"/>
    <w:rsid w:val="00234A49"/>
    <w:rsid w:val="002351A8"/>
    <w:rsid w:val="00235FD5"/>
    <w:rsid w:val="00237DA8"/>
    <w:rsid w:val="002405D3"/>
    <w:rsid w:val="00241D59"/>
    <w:rsid w:val="00242129"/>
    <w:rsid w:val="002444C1"/>
    <w:rsid w:val="00245239"/>
    <w:rsid w:val="00245CBE"/>
    <w:rsid w:val="002472BA"/>
    <w:rsid w:val="00247374"/>
    <w:rsid w:val="002501E2"/>
    <w:rsid w:val="00254236"/>
    <w:rsid w:val="002543B6"/>
    <w:rsid w:val="00257075"/>
    <w:rsid w:val="00257F3F"/>
    <w:rsid w:val="0026234D"/>
    <w:rsid w:val="0026378C"/>
    <w:rsid w:val="00263D10"/>
    <w:rsid w:val="0026620A"/>
    <w:rsid w:val="00266444"/>
    <w:rsid w:val="00267404"/>
    <w:rsid w:val="00267466"/>
    <w:rsid w:val="0026756D"/>
    <w:rsid w:val="00271DAE"/>
    <w:rsid w:val="00272678"/>
    <w:rsid w:val="00274469"/>
    <w:rsid w:val="00274A96"/>
    <w:rsid w:val="00274F65"/>
    <w:rsid w:val="00277D8D"/>
    <w:rsid w:val="002841A2"/>
    <w:rsid w:val="0028457F"/>
    <w:rsid w:val="00284E32"/>
    <w:rsid w:val="00286991"/>
    <w:rsid w:val="0028731D"/>
    <w:rsid w:val="00287527"/>
    <w:rsid w:val="00287A77"/>
    <w:rsid w:val="00290B04"/>
    <w:rsid w:val="00291663"/>
    <w:rsid w:val="00291A4D"/>
    <w:rsid w:val="00291D54"/>
    <w:rsid w:val="00292BED"/>
    <w:rsid w:val="0029333D"/>
    <w:rsid w:val="0029335C"/>
    <w:rsid w:val="00295496"/>
    <w:rsid w:val="002954B9"/>
    <w:rsid w:val="00296666"/>
    <w:rsid w:val="00296F43"/>
    <w:rsid w:val="0029755D"/>
    <w:rsid w:val="00297BBF"/>
    <w:rsid w:val="002A0393"/>
    <w:rsid w:val="002A5345"/>
    <w:rsid w:val="002A7C4E"/>
    <w:rsid w:val="002A7EEF"/>
    <w:rsid w:val="002B1247"/>
    <w:rsid w:val="002B1827"/>
    <w:rsid w:val="002B31B9"/>
    <w:rsid w:val="002B40EB"/>
    <w:rsid w:val="002B5383"/>
    <w:rsid w:val="002C001E"/>
    <w:rsid w:val="002C4CB3"/>
    <w:rsid w:val="002C61BD"/>
    <w:rsid w:val="002C7F45"/>
    <w:rsid w:val="002D0690"/>
    <w:rsid w:val="002D2CA0"/>
    <w:rsid w:val="002D3E5A"/>
    <w:rsid w:val="002D4D51"/>
    <w:rsid w:val="002D6EB0"/>
    <w:rsid w:val="002E3C8A"/>
    <w:rsid w:val="002E4E10"/>
    <w:rsid w:val="002E4F8B"/>
    <w:rsid w:val="002F0049"/>
    <w:rsid w:val="002F1231"/>
    <w:rsid w:val="002F15DD"/>
    <w:rsid w:val="002F28F1"/>
    <w:rsid w:val="002F2ADA"/>
    <w:rsid w:val="002F3458"/>
    <w:rsid w:val="002F3EBC"/>
    <w:rsid w:val="002F511D"/>
    <w:rsid w:val="002F6247"/>
    <w:rsid w:val="002F6832"/>
    <w:rsid w:val="00300614"/>
    <w:rsid w:val="003009CD"/>
    <w:rsid w:val="00300C79"/>
    <w:rsid w:val="00301410"/>
    <w:rsid w:val="0030171F"/>
    <w:rsid w:val="00301D24"/>
    <w:rsid w:val="00301D36"/>
    <w:rsid w:val="00302046"/>
    <w:rsid w:val="00302FA0"/>
    <w:rsid w:val="00303341"/>
    <w:rsid w:val="00304132"/>
    <w:rsid w:val="00304693"/>
    <w:rsid w:val="00304B8B"/>
    <w:rsid w:val="00304CD4"/>
    <w:rsid w:val="0030568C"/>
    <w:rsid w:val="003068C1"/>
    <w:rsid w:val="00306D16"/>
    <w:rsid w:val="003079C2"/>
    <w:rsid w:val="00307E37"/>
    <w:rsid w:val="003104FC"/>
    <w:rsid w:val="00310809"/>
    <w:rsid w:val="00310F7C"/>
    <w:rsid w:val="0031262F"/>
    <w:rsid w:val="00313DB0"/>
    <w:rsid w:val="0031486B"/>
    <w:rsid w:val="003152CB"/>
    <w:rsid w:val="00315B4D"/>
    <w:rsid w:val="00317765"/>
    <w:rsid w:val="00320228"/>
    <w:rsid w:val="003205C7"/>
    <w:rsid w:val="00320710"/>
    <w:rsid w:val="00320C7E"/>
    <w:rsid w:val="00321128"/>
    <w:rsid w:val="00321E0A"/>
    <w:rsid w:val="00321E53"/>
    <w:rsid w:val="00323725"/>
    <w:rsid w:val="00324873"/>
    <w:rsid w:val="00326387"/>
    <w:rsid w:val="003277DD"/>
    <w:rsid w:val="003319E8"/>
    <w:rsid w:val="00332063"/>
    <w:rsid w:val="0033309D"/>
    <w:rsid w:val="00334739"/>
    <w:rsid w:val="00334FB1"/>
    <w:rsid w:val="003354C5"/>
    <w:rsid w:val="00336340"/>
    <w:rsid w:val="0033698E"/>
    <w:rsid w:val="00336ED5"/>
    <w:rsid w:val="00337917"/>
    <w:rsid w:val="0034067C"/>
    <w:rsid w:val="00341A0C"/>
    <w:rsid w:val="003437E0"/>
    <w:rsid w:val="00344A96"/>
    <w:rsid w:val="003453E6"/>
    <w:rsid w:val="003459E8"/>
    <w:rsid w:val="00345CAC"/>
    <w:rsid w:val="00346BD5"/>
    <w:rsid w:val="00346CCD"/>
    <w:rsid w:val="00347D08"/>
    <w:rsid w:val="00347F26"/>
    <w:rsid w:val="00352005"/>
    <w:rsid w:val="00352A1B"/>
    <w:rsid w:val="00354B37"/>
    <w:rsid w:val="0035564D"/>
    <w:rsid w:val="00355657"/>
    <w:rsid w:val="00356803"/>
    <w:rsid w:val="00356C43"/>
    <w:rsid w:val="003571C5"/>
    <w:rsid w:val="00360F1C"/>
    <w:rsid w:val="0036131A"/>
    <w:rsid w:val="003614B6"/>
    <w:rsid w:val="0036154F"/>
    <w:rsid w:val="00363D51"/>
    <w:rsid w:val="00365322"/>
    <w:rsid w:val="00367520"/>
    <w:rsid w:val="00370162"/>
    <w:rsid w:val="003706FD"/>
    <w:rsid w:val="0037242E"/>
    <w:rsid w:val="00372FAE"/>
    <w:rsid w:val="00375D63"/>
    <w:rsid w:val="003769FA"/>
    <w:rsid w:val="00376C16"/>
    <w:rsid w:val="0037764D"/>
    <w:rsid w:val="003778F3"/>
    <w:rsid w:val="00380355"/>
    <w:rsid w:val="00381B1A"/>
    <w:rsid w:val="0038212C"/>
    <w:rsid w:val="00384428"/>
    <w:rsid w:val="0038666D"/>
    <w:rsid w:val="00387B75"/>
    <w:rsid w:val="0039019D"/>
    <w:rsid w:val="003904F3"/>
    <w:rsid w:val="00390835"/>
    <w:rsid w:val="00391B2B"/>
    <w:rsid w:val="003925DF"/>
    <w:rsid w:val="00393B85"/>
    <w:rsid w:val="00393C31"/>
    <w:rsid w:val="00395619"/>
    <w:rsid w:val="00395694"/>
    <w:rsid w:val="003957EE"/>
    <w:rsid w:val="00396091"/>
    <w:rsid w:val="00397602"/>
    <w:rsid w:val="00397FB4"/>
    <w:rsid w:val="003A1452"/>
    <w:rsid w:val="003A1D84"/>
    <w:rsid w:val="003A1F72"/>
    <w:rsid w:val="003A3B55"/>
    <w:rsid w:val="003A5629"/>
    <w:rsid w:val="003A7643"/>
    <w:rsid w:val="003A7EDC"/>
    <w:rsid w:val="003B0525"/>
    <w:rsid w:val="003B10E7"/>
    <w:rsid w:val="003B26E5"/>
    <w:rsid w:val="003B2B3A"/>
    <w:rsid w:val="003B3293"/>
    <w:rsid w:val="003B3F87"/>
    <w:rsid w:val="003B5432"/>
    <w:rsid w:val="003B5EF9"/>
    <w:rsid w:val="003B7458"/>
    <w:rsid w:val="003B7C75"/>
    <w:rsid w:val="003C0098"/>
    <w:rsid w:val="003C08FF"/>
    <w:rsid w:val="003C1D83"/>
    <w:rsid w:val="003C20B5"/>
    <w:rsid w:val="003C2D67"/>
    <w:rsid w:val="003C34D9"/>
    <w:rsid w:val="003C3B4F"/>
    <w:rsid w:val="003C4639"/>
    <w:rsid w:val="003C47B2"/>
    <w:rsid w:val="003C603F"/>
    <w:rsid w:val="003C6D26"/>
    <w:rsid w:val="003C75EE"/>
    <w:rsid w:val="003D03DF"/>
    <w:rsid w:val="003D2117"/>
    <w:rsid w:val="003D27E2"/>
    <w:rsid w:val="003D2EA3"/>
    <w:rsid w:val="003D33B3"/>
    <w:rsid w:val="003D36F3"/>
    <w:rsid w:val="003D48AB"/>
    <w:rsid w:val="003D55B3"/>
    <w:rsid w:val="003E16C4"/>
    <w:rsid w:val="003E2911"/>
    <w:rsid w:val="003E2CAA"/>
    <w:rsid w:val="003E4606"/>
    <w:rsid w:val="003E474D"/>
    <w:rsid w:val="003E5E86"/>
    <w:rsid w:val="003E64EA"/>
    <w:rsid w:val="003E7E4E"/>
    <w:rsid w:val="003F0C21"/>
    <w:rsid w:val="003F0D75"/>
    <w:rsid w:val="003F587F"/>
    <w:rsid w:val="003F5A55"/>
    <w:rsid w:val="00404264"/>
    <w:rsid w:val="00404F92"/>
    <w:rsid w:val="00405EFE"/>
    <w:rsid w:val="004064F6"/>
    <w:rsid w:val="00407F85"/>
    <w:rsid w:val="00412A76"/>
    <w:rsid w:val="00412ACF"/>
    <w:rsid w:val="00413CFF"/>
    <w:rsid w:val="00413E80"/>
    <w:rsid w:val="00414141"/>
    <w:rsid w:val="00414593"/>
    <w:rsid w:val="00414F7A"/>
    <w:rsid w:val="00415351"/>
    <w:rsid w:val="00415C1B"/>
    <w:rsid w:val="00416284"/>
    <w:rsid w:val="004163BE"/>
    <w:rsid w:val="00423E82"/>
    <w:rsid w:val="00426219"/>
    <w:rsid w:val="0043375A"/>
    <w:rsid w:val="004337A5"/>
    <w:rsid w:val="00433D4E"/>
    <w:rsid w:val="00434759"/>
    <w:rsid w:val="00436641"/>
    <w:rsid w:val="004403CE"/>
    <w:rsid w:val="0044073F"/>
    <w:rsid w:val="0044074B"/>
    <w:rsid w:val="00441019"/>
    <w:rsid w:val="00441320"/>
    <w:rsid w:val="00444084"/>
    <w:rsid w:val="004458FB"/>
    <w:rsid w:val="004467B0"/>
    <w:rsid w:val="0045103D"/>
    <w:rsid w:val="00451FC4"/>
    <w:rsid w:val="004520DC"/>
    <w:rsid w:val="00455378"/>
    <w:rsid w:val="00455BC8"/>
    <w:rsid w:val="0045612D"/>
    <w:rsid w:val="00456837"/>
    <w:rsid w:val="00456903"/>
    <w:rsid w:val="00457771"/>
    <w:rsid w:val="0045781E"/>
    <w:rsid w:val="00461490"/>
    <w:rsid w:val="00461DD5"/>
    <w:rsid w:val="004671E5"/>
    <w:rsid w:val="0047157E"/>
    <w:rsid w:val="00475D65"/>
    <w:rsid w:val="0047686B"/>
    <w:rsid w:val="00477BF1"/>
    <w:rsid w:val="00480B00"/>
    <w:rsid w:val="00480EAA"/>
    <w:rsid w:val="004829AA"/>
    <w:rsid w:val="00483B37"/>
    <w:rsid w:val="004845F3"/>
    <w:rsid w:val="004847DB"/>
    <w:rsid w:val="00484D8C"/>
    <w:rsid w:val="004866DA"/>
    <w:rsid w:val="004875B5"/>
    <w:rsid w:val="00487916"/>
    <w:rsid w:val="004918FD"/>
    <w:rsid w:val="00491CDF"/>
    <w:rsid w:val="00492248"/>
    <w:rsid w:val="00493556"/>
    <w:rsid w:val="00493E99"/>
    <w:rsid w:val="00494CB0"/>
    <w:rsid w:val="0049502C"/>
    <w:rsid w:val="00495C1F"/>
    <w:rsid w:val="00496B6D"/>
    <w:rsid w:val="004974E7"/>
    <w:rsid w:val="00497960"/>
    <w:rsid w:val="004A1D53"/>
    <w:rsid w:val="004A39F2"/>
    <w:rsid w:val="004A3E69"/>
    <w:rsid w:val="004A51A4"/>
    <w:rsid w:val="004A5828"/>
    <w:rsid w:val="004A5904"/>
    <w:rsid w:val="004A5DE6"/>
    <w:rsid w:val="004A6FBF"/>
    <w:rsid w:val="004A7EE6"/>
    <w:rsid w:val="004B282D"/>
    <w:rsid w:val="004B28DA"/>
    <w:rsid w:val="004B5328"/>
    <w:rsid w:val="004B5D3D"/>
    <w:rsid w:val="004B66B8"/>
    <w:rsid w:val="004B6B4F"/>
    <w:rsid w:val="004B6C9E"/>
    <w:rsid w:val="004C0681"/>
    <w:rsid w:val="004C1DF8"/>
    <w:rsid w:val="004C24EB"/>
    <w:rsid w:val="004C3D4B"/>
    <w:rsid w:val="004C5B2E"/>
    <w:rsid w:val="004C5F4F"/>
    <w:rsid w:val="004C62CD"/>
    <w:rsid w:val="004C761C"/>
    <w:rsid w:val="004D00F0"/>
    <w:rsid w:val="004D0105"/>
    <w:rsid w:val="004D0554"/>
    <w:rsid w:val="004D46A0"/>
    <w:rsid w:val="004D6F3C"/>
    <w:rsid w:val="004E05AC"/>
    <w:rsid w:val="004E0919"/>
    <w:rsid w:val="004E2CD3"/>
    <w:rsid w:val="004E46FC"/>
    <w:rsid w:val="004E4E17"/>
    <w:rsid w:val="004E5B39"/>
    <w:rsid w:val="004E72B6"/>
    <w:rsid w:val="004E7405"/>
    <w:rsid w:val="004F04CD"/>
    <w:rsid w:val="004F4E9A"/>
    <w:rsid w:val="004F7A1B"/>
    <w:rsid w:val="004F7EEE"/>
    <w:rsid w:val="0050256E"/>
    <w:rsid w:val="005026A9"/>
    <w:rsid w:val="00502E8D"/>
    <w:rsid w:val="00503310"/>
    <w:rsid w:val="0050410D"/>
    <w:rsid w:val="00504891"/>
    <w:rsid w:val="00506BED"/>
    <w:rsid w:val="005117E7"/>
    <w:rsid w:val="0051253C"/>
    <w:rsid w:val="00512948"/>
    <w:rsid w:val="00512BC9"/>
    <w:rsid w:val="00513CB1"/>
    <w:rsid w:val="00514158"/>
    <w:rsid w:val="00517643"/>
    <w:rsid w:val="00517E43"/>
    <w:rsid w:val="00520EC5"/>
    <w:rsid w:val="0052423E"/>
    <w:rsid w:val="00526A35"/>
    <w:rsid w:val="00535D94"/>
    <w:rsid w:val="00536B5F"/>
    <w:rsid w:val="0053700F"/>
    <w:rsid w:val="0053754C"/>
    <w:rsid w:val="00537CD4"/>
    <w:rsid w:val="00540ABB"/>
    <w:rsid w:val="00542672"/>
    <w:rsid w:val="00542CD8"/>
    <w:rsid w:val="005431EE"/>
    <w:rsid w:val="00543262"/>
    <w:rsid w:val="00543595"/>
    <w:rsid w:val="005436F6"/>
    <w:rsid w:val="00543F02"/>
    <w:rsid w:val="00545369"/>
    <w:rsid w:val="00547E69"/>
    <w:rsid w:val="005500C0"/>
    <w:rsid w:val="00554B76"/>
    <w:rsid w:val="00554CC7"/>
    <w:rsid w:val="00554D8E"/>
    <w:rsid w:val="0055691B"/>
    <w:rsid w:val="005575A6"/>
    <w:rsid w:val="00560673"/>
    <w:rsid w:val="00560BA2"/>
    <w:rsid w:val="00562726"/>
    <w:rsid w:val="00562A48"/>
    <w:rsid w:val="005633FB"/>
    <w:rsid w:val="00565576"/>
    <w:rsid w:val="00565A6F"/>
    <w:rsid w:val="00566163"/>
    <w:rsid w:val="00570FB9"/>
    <w:rsid w:val="00571072"/>
    <w:rsid w:val="00574B79"/>
    <w:rsid w:val="00575CBD"/>
    <w:rsid w:val="005761A4"/>
    <w:rsid w:val="0057686E"/>
    <w:rsid w:val="00576AC2"/>
    <w:rsid w:val="00580AA2"/>
    <w:rsid w:val="00580EC6"/>
    <w:rsid w:val="005816E4"/>
    <w:rsid w:val="00582870"/>
    <w:rsid w:val="00582F02"/>
    <w:rsid w:val="00583B9A"/>
    <w:rsid w:val="00583B9E"/>
    <w:rsid w:val="00583D79"/>
    <w:rsid w:val="005845FB"/>
    <w:rsid w:val="00584811"/>
    <w:rsid w:val="005848B8"/>
    <w:rsid w:val="005865AF"/>
    <w:rsid w:val="00586859"/>
    <w:rsid w:val="00586CBB"/>
    <w:rsid w:val="0059055B"/>
    <w:rsid w:val="00591D38"/>
    <w:rsid w:val="00592577"/>
    <w:rsid w:val="0059367B"/>
    <w:rsid w:val="0059471C"/>
    <w:rsid w:val="00595A69"/>
    <w:rsid w:val="005971DF"/>
    <w:rsid w:val="00597A75"/>
    <w:rsid w:val="005A091B"/>
    <w:rsid w:val="005A0D88"/>
    <w:rsid w:val="005A24FA"/>
    <w:rsid w:val="005A2B65"/>
    <w:rsid w:val="005A2F1D"/>
    <w:rsid w:val="005A39C9"/>
    <w:rsid w:val="005A418D"/>
    <w:rsid w:val="005A4250"/>
    <w:rsid w:val="005A5186"/>
    <w:rsid w:val="005A5647"/>
    <w:rsid w:val="005B2473"/>
    <w:rsid w:val="005B2EA0"/>
    <w:rsid w:val="005C0844"/>
    <w:rsid w:val="005C146D"/>
    <w:rsid w:val="005C14B5"/>
    <w:rsid w:val="005C35B6"/>
    <w:rsid w:val="005C4CFA"/>
    <w:rsid w:val="005C738E"/>
    <w:rsid w:val="005D160D"/>
    <w:rsid w:val="005D170B"/>
    <w:rsid w:val="005D21D5"/>
    <w:rsid w:val="005D2A82"/>
    <w:rsid w:val="005D3D36"/>
    <w:rsid w:val="005D3D4C"/>
    <w:rsid w:val="005D5384"/>
    <w:rsid w:val="005D5CA8"/>
    <w:rsid w:val="005D6195"/>
    <w:rsid w:val="005D7B57"/>
    <w:rsid w:val="005D7E26"/>
    <w:rsid w:val="005E1190"/>
    <w:rsid w:val="005E19D8"/>
    <w:rsid w:val="005E3444"/>
    <w:rsid w:val="005E3F49"/>
    <w:rsid w:val="005E4CF7"/>
    <w:rsid w:val="005E77BC"/>
    <w:rsid w:val="005E7937"/>
    <w:rsid w:val="005E7B6F"/>
    <w:rsid w:val="005E7C69"/>
    <w:rsid w:val="005F1425"/>
    <w:rsid w:val="005F1EAB"/>
    <w:rsid w:val="005F2324"/>
    <w:rsid w:val="005F28FD"/>
    <w:rsid w:val="005F3051"/>
    <w:rsid w:val="005F44EE"/>
    <w:rsid w:val="005F4E02"/>
    <w:rsid w:val="005F6447"/>
    <w:rsid w:val="005F67D0"/>
    <w:rsid w:val="00601969"/>
    <w:rsid w:val="00603980"/>
    <w:rsid w:val="00603A0C"/>
    <w:rsid w:val="00607108"/>
    <w:rsid w:val="00607EE2"/>
    <w:rsid w:val="00607FCB"/>
    <w:rsid w:val="00611312"/>
    <w:rsid w:val="00614406"/>
    <w:rsid w:val="00615656"/>
    <w:rsid w:val="00615B65"/>
    <w:rsid w:val="00616737"/>
    <w:rsid w:val="00617AA1"/>
    <w:rsid w:val="006205C1"/>
    <w:rsid w:val="006211FA"/>
    <w:rsid w:val="00621E9C"/>
    <w:rsid w:val="00622A9D"/>
    <w:rsid w:val="006244AF"/>
    <w:rsid w:val="006251E8"/>
    <w:rsid w:val="00625848"/>
    <w:rsid w:val="006313FF"/>
    <w:rsid w:val="00631A86"/>
    <w:rsid w:val="006330A8"/>
    <w:rsid w:val="0063350C"/>
    <w:rsid w:val="0063795E"/>
    <w:rsid w:val="00640C89"/>
    <w:rsid w:val="0064121B"/>
    <w:rsid w:val="006442CC"/>
    <w:rsid w:val="0064628F"/>
    <w:rsid w:val="00646815"/>
    <w:rsid w:val="0065269C"/>
    <w:rsid w:val="00653016"/>
    <w:rsid w:val="0065358B"/>
    <w:rsid w:val="00653A0D"/>
    <w:rsid w:val="00653BA0"/>
    <w:rsid w:val="00654938"/>
    <w:rsid w:val="00661080"/>
    <w:rsid w:val="00662EBC"/>
    <w:rsid w:val="006634A6"/>
    <w:rsid w:val="0066468E"/>
    <w:rsid w:val="0066476B"/>
    <w:rsid w:val="0066489A"/>
    <w:rsid w:val="00664CD4"/>
    <w:rsid w:val="00664E68"/>
    <w:rsid w:val="0066502A"/>
    <w:rsid w:val="00667C6B"/>
    <w:rsid w:val="00671E26"/>
    <w:rsid w:val="00675100"/>
    <w:rsid w:val="0067599C"/>
    <w:rsid w:val="00676F42"/>
    <w:rsid w:val="00680C67"/>
    <w:rsid w:val="00681A1A"/>
    <w:rsid w:val="00681B7F"/>
    <w:rsid w:val="00682E22"/>
    <w:rsid w:val="0068335A"/>
    <w:rsid w:val="0068540D"/>
    <w:rsid w:val="00686703"/>
    <w:rsid w:val="0069014A"/>
    <w:rsid w:val="006921E4"/>
    <w:rsid w:val="00693827"/>
    <w:rsid w:val="006947CD"/>
    <w:rsid w:val="006963EB"/>
    <w:rsid w:val="006964F6"/>
    <w:rsid w:val="006975A7"/>
    <w:rsid w:val="006A18B1"/>
    <w:rsid w:val="006A1F05"/>
    <w:rsid w:val="006A2E76"/>
    <w:rsid w:val="006A3FFC"/>
    <w:rsid w:val="006A5229"/>
    <w:rsid w:val="006A56DE"/>
    <w:rsid w:val="006A75A0"/>
    <w:rsid w:val="006B0047"/>
    <w:rsid w:val="006B1702"/>
    <w:rsid w:val="006B3A49"/>
    <w:rsid w:val="006B3C76"/>
    <w:rsid w:val="006B5BCB"/>
    <w:rsid w:val="006B62B8"/>
    <w:rsid w:val="006B7F68"/>
    <w:rsid w:val="006C0074"/>
    <w:rsid w:val="006C2423"/>
    <w:rsid w:val="006C4D47"/>
    <w:rsid w:val="006C5A93"/>
    <w:rsid w:val="006D28C7"/>
    <w:rsid w:val="006D4425"/>
    <w:rsid w:val="006D50FB"/>
    <w:rsid w:val="006D52D5"/>
    <w:rsid w:val="006D5A2E"/>
    <w:rsid w:val="006D6620"/>
    <w:rsid w:val="006D6855"/>
    <w:rsid w:val="006D72A9"/>
    <w:rsid w:val="006E0580"/>
    <w:rsid w:val="006E1184"/>
    <w:rsid w:val="006E1762"/>
    <w:rsid w:val="006E256A"/>
    <w:rsid w:val="006E25A7"/>
    <w:rsid w:val="006E484F"/>
    <w:rsid w:val="006E5C1C"/>
    <w:rsid w:val="006E673B"/>
    <w:rsid w:val="006E755C"/>
    <w:rsid w:val="006F7E1D"/>
    <w:rsid w:val="00700EAC"/>
    <w:rsid w:val="00701613"/>
    <w:rsid w:val="00707359"/>
    <w:rsid w:val="00710496"/>
    <w:rsid w:val="00710ED6"/>
    <w:rsid w:val="00711178"/>
    <w:rsid w:val="00711BA9"/>
    <w:rsid w:val="007129E4"/>
    <w:rsid w:val="007162B7"/>
    <w:rsid w:val="00721497"/>
    <w:rsid w:val="007223C4"/>
    <w:rsid w:val="00725433"/>
    <w:rsid w:val="00725840"/>
    <w:rsid w:val="00725F01"/>
    <w:rsid w:val="007263A9"/>
    <w:rsid w:val="007277E8"/>
    <w:rsid w:val="007330A1"/>
    <w:rsid w:val="00735338"/>
    <w:rsid w:val="007359C3"/>
    <w:rsid w:val="007366E5"/>
    <w:rsid w:val="00736A10"/>
    <w:rsid w:val="007409CC"/>
    <w:rsid w:val="00741171"/>
    <w:rsid w:val="00741BE1"/>
    <w:rsid w:val="007430DB"/>
    <w:rsid w:val="007436E0"/>
    <w:rsid w:val="00747D34"/>
    <w:rsid w:val="007516F1"/>
    <w:rsid w:val="00751F7E"/>
    <w:rsid w:val="00752658"/>
    <w:rsid w:val="00754900"/>
    <w:rsid w:val="00756A73"/>
    <w:rsid w:val="00760F2E"/>
    <w:rsid w:val="00764D70"/>
    <w:rsid w:val="00765077"/>
    <w:rsid w:val="0076573E"/>
    <w:rsid w:val="00766F44"/>
    <w:rsid w:val="00767829"/>
    <w:rsid w:val="0077077F"/>
    <w:rsid w:val="00770C06"/>
    <w:rsid w:val="0077368F"/>
    <w:rsid w:val="0077600D"/>
    <w:rsid w:val="00780C5E"/>
    <w:rsid w:val="00780F17"/>
    <w:rsid w:val="00783ACC"/>
    <w:rsid w:val="007844EA"/>
    <w:rsid w:val="007850B3"/>
    <w:rsid w:val="00785C7C"/>
    <w:rsid w:val="00786324"/>
    <w:rsid w:val="00786349"/>
    <w:rsid w:val="00787C8A"/>
    <w:rsid w:val="00790A2E"/>
    <w:rsid w:val="007916B8"/>
    <w:rsid w:val="007916CA"/>
    <w:rsid w:val="0079292F"/>
    <w:rsid w:val="007936F4"/>
    <w:rsid w:val="007942BC"/>
    <w:rsid w:val="00794577"/>
    <w:rsid w:val="00795487"/>
    <w:rsid w:val="00795D5C"/>
    <w:rsid w:val="00795FAC"/>
    <w:rsid w:val="0079645A"/>
    <w:rsid w:val="007A2FF8"/>
    <w:rsid w:val="007A3574"/>
    <w:rsid w:val="007A3B29"/>
    <w:rsid w:val="007A3F81"/>
    <w:rsid w:val="007A4523"/>
    <w:rsid w:val="007A52EA"/>
    <w:rsid w:val="007A61E4"/>
    <w:rsid w:val="007A76BE"/>
    <w:rsid w:val="007A7E63"/>
    <w:rsid w:val="007B2EB2"/>
    <w:rsid w:val="007B35B0"/>
    <w:rsid w:val="007B531A"/>
    <w:rsid w:val="007B5D5F"/>
    <w:rsid w:val="007B71AA"/>
    <w:rsid w:val="007C0A08"/>
    <w:rsid w:val="007C3219"/>
    <w:rsid w:val="007C40B8"/>
    <w:rsid w:val="007C4675"/>
    <w:rsid w:val="007C4A60"/>
    <w:rsid w:val="007C4A6B"/>
    <w:rsid w:val="007C4CB2"/>
    <w:rsid w:val="007C4F62"/>
    <w:rsid w:val="007C5531"/>
    <w:rsid w:val="007C61D5"/>
    <w:rsid w:val="007C7ACC"/>
    <w:rsid w:val="007D1BF5"/>
    <w:rsid w:val="007D22F4"/>
    <w:rsid w:val="007D4629"/>
    <w:rsid w:val="007D4F98"/>
    <w:rsid w:val="007D4FA2"/>
    <w:rsid w:val="007E31CA"/>
    <w:rsid w:val="007E57C8"/>
    <w:rsid w:val="007E5C03"/>
    <w:rsid w:val="007F27E5"/>
    <w:rsid w:val="007F332B"/>
    <w:rsid w:val="007F44CB"/>
    <w:rsid w:val="007F661C"/>
    <w:rsid w:val="007F75AB"/>
    <w:rsid w:val="00801046"/>
    <w:rsid w:val="008011A3"/>
    <w:rsid w:val="00801A95"/>
    <w:rsid w:val="00802498"/>
    <w:rsid w:val="008061E3"/>
    <w:rsid w:val="0080787F"/>
    <w:rsid w:val="008128DB"/>
    <w:rsid w:val="0081312E"/>
    <w:rsid w:val="0081321D"/>
    <w:rsid w:val="00813690"/>
    <w:rsid w:val="008151F4"/>
    <w:rsid w:val="0081703F"/>
    <w:rsid w:val="0081724B"/>
    <w:rsid w:val="00820B57"/>
    <w:rsid w:val="00821632"/>
    <w:rsid w:val="0082206F"/>
    <w:rsid w:val="008254F6"/>
    <w:rsid w:val="00830034"/>
    <w:rsid w:val="00830394"/>
    <w:rsid w:val="00830FE0"/>
    <w:rsid w:val="008315B0"/>
    <w:rsid w:val="00833609"/>
    <w:rsid w:val="0083611A"/>
    <w:rsid w:val="00837B0C"/>
    <w:rsid w:val="00837BE9"/>
    <w:rsid w:val="00837D2F"/>
    <w:rsid w:val="00840782"/>
    <w:rsid w:val="00841222"/>
    <w:rsid w:val="008424E8"/>
    <w:rsid w:val="008427BC"/>
    <w:rsid w:val="00843EC5"/>
    <w:rsid w:val="00844643"/>
    <w:rsid w:val="00844F51"/>
    <w:rsid w:val="008457BE"/>
    <w:rsid w:val="00847C04"/>
    <w:rsid w:val="00847D9D"/>
    <w:rsid w:val="00850FDB"/>
    <w:rsid w:val="00852DA6"/>
    <w:rsid w:val="00853039"/>
    <w:rsid w:val="0085356D"/>
    <w:rsid w:val="00855D42"/>
    <w:rsid w:val="00855FDB"/>
    <w:rsid w:val="008567BD"/>
    <w:rsid w:val="0085760C"/>
    <w:rsid w:val="00857881"/>
    <w:rsid w:val="00861B7F"/>
    <w:rsid w:val="008626CC"/>
    <w:rsid w:val="00862B8A"/>
    <w:rsid w:val="0086317F"/>
    <w:rsid w:val="0086428C"/>
    <w:rsid w:val="008643F8"/>
    <w:rsid w:val="0086662A"/>
    <w:rsid w:val="0086684D"/>
    <w:rsid w:val="00867B44"/>
    <w:rsid w:val="00873D30"/>
    <w:rsid w:val="00874E99"/>
    <w:rsid w:val="00876D7A"/>
    <w:rsid w:val="00877262"/>
    <w:rsid w:val="0088043E"/>
    <w:rsid w:val="0088186F"/>
    <w:rsid w:val="00884284"/>
    <w:rsid w:val="00884AC5"/>
    <w:rsid w:val="00884EB1"/>
    <w:rsid w:val="00887699"/>
    <w:rsid w:val="00887A47"/>
    <w:rsid w:val="00891C20"/>
    <w:rsid w:val="008957A2"/>
    <w:rsid w:val="00895E48"/>
    <w:rsid w:val="008A00F2"/>
    <w:rsid w:val="008A3550"/>
    <w:rsid w:val="008A3B09"/>
    <w:rsid w:val="008A3C19"/>
    <w:rsid w:val="008A5276"/>
    <w:rsid w:val="008A75AE"/>
    <w:rsid w:val="008A7AAE"/>
    <w:rsid w:val="008B1FB5"/>
    <w:rsid w:val="008B3E7D"/>
    <w:rsid w:val="008B5D87"/>
    <w:rsid w:val="008C00BA"/>
    <w:rsid w:val="008C0936"/>
    <w:rsid w:val="008C1B65"/>
    <w:rsid w:val="008C4843"/>
    <w:rsid w:val="008C77AE"/>
    <w:rsid w:val="008D1483"/>
    <w:rsid w:val="008D5434"/>
    <w:rsid w:val="008D5986"/>
    <w:rsid w:val="008D6E8E"/>
    <w:rsid w:val="008D70C6"/>
    <w:rsid w:val="008D7D59"/>
    <w:rsid w:val="008E15A1"/>
    <w:rsid w:val="008E2606"/>
    <w:rsid w:val="008E70FF"/>
    <w:rsid w:val="008F1219"/>
    <w:rsid w:val="008F33E2"/>
    <w:rsid w:val="008F3410"/>
    <w:rsid w:val="008F40EC"/>
    <w:rsid w:val="008F4637"/>
    <w:rsid w:val="008F4B35"/>
    <w:rsid w:val="008F4C35"/>
    <w:rsid w:val="008F5B25"/>
    <w:rsid w:val="008F5BB3"/>
    <w:rsid w:val="008F5FF7"/>
    <w:rsid w:val="008F72D3"/>
    <w:rsid w:val="008F74EF"/>
    <w:rsid w:val="008F7510"/>
    <w:rsid w:val="008F7A00"/>
    <w:rsid w:val="00902526"/>
    <w:rsid w:val="00904514"/>
    <w:rsid w:val="00904697"/>
    <w:rsid w:val="00904DAA"/>
    <w:rsid w:val="00906B2D"/>
    <w:rsid w:val="00906E29"/>
    <w:rsid w:val="00910C64"/>
    <w:rsid w:val="00910FC2"/>
    <w:rsid w:val="0091366A"/>
    <w:rsid w:val="00914B60"/>
    <w:rsid w:val="00914E32"/>
    <w:rsid w:val="00915460"/>
    <w:rsid w:val="00916588"/>
    <w:rsid w:val="00917376"/>
    <w:rsid w:val="00917873"/>
    <w:rsid w:val="00917D1D"/>
    <w:rsid w:val="009203E3"/>
    <w:rsid w:val="009207B5"/>
    <w:rsid w:val="009210AB"/>
    <w:rsid w:val="009231C5"/>
    <w:rsid w:val="009238E0"/>
    <w:rsid w:val="00924399"/>
    <w:rsid w:val="00925DF9"/>
    <w:rsid w:val="00927998"/>
    <w:rsid w:val="00930FC8"/>
    <w:rsid w:val="00931E02"/>
    <w:rsid w:val="00931EA6"/>
    <w:rsid w:val="00932C87"/>
    <w:rsid w:val="0093531F"/>
    <w:rsid w:val="00936F23"/>
    <w:rsid w:val="009373DD"/>
    <w:rsid w:val="009375C5"/>
    <w:rsid w:val="009402E1"/>
    <w:rsid w:val="0094084C"/>
    <w:rsid w:val="0094085E"/>
    <w:rsid w:val="00944194"/>
    <w:rsid w:val="009441BF"/>
    <w:rsid w:val="00945010"/>
    <w:rsid w:val="0094556F"/>
    <w:rsid w:val="00945700"/>
    <w:rsid w:val="00945B7B"/>
    <w:rsid w:val="00947899"/>
    <w:rsid w:val="00947C74"/>
    <w:rsid w:val="0095167D"/>
    <w:rsid w:val="00952370"/>
    <w:rsid w:val="00954D24"/>
    <w:rsid w:val="00954EBF"/>
    <w:rsid w:val="00955A9F"/>
    <w:rsid w:val="00955EE4"/>
    <w:rsid w:val="009567E7"/>
    <w:rsid w:val="00960B2D"/>
    <w:rsid w:val="00960C56"/>
    <w:rsid w:val="009619A9"/>
    <w:rsid w:val="00961E79"/>
    <w:rsid w:val="00962508"/>
    <w:rsid w:val="0096279D"/>
    <w:rsid w:val="009638AE"/>
    <w:rsid w:val="00963963"/>
    <w:rsid w:val="00964A30"/>
    <w:rsid w:val="00967160"/>
    <w:rsid w:val="0096763F"/>
    <w:rsid w:val="009732B1"/>
    <w:rsid w:val="00974190"/>
    <w:rsid w:val="00975518"/>
    <w:rsid w:val="0097580D"/>
    <w:rsid w:val="00975B35"/>
    <w:rsid w:val="0097633A"/>
    <w:rsid w:val="009767FB"/>
    <w:rsid w:val="00980EF5"/>
    <w:rsid w:val="009813C4"/>
    <w:rsid w:val="009820E9"/>
    <w:rsid w:val="009828B5"/>
    <w:rsid w:val="00982A64"/>
    <w:rsid w:val="00982C41"/>
    <w:rsid w:val="009842C2"/>
    <w:rsid w:val="00985473"/>
    <w:rsid w:val="00985836"/>
    <w:rsid w:val="00985857"/>
    <w:rsid w:val="00986113"/>
    <w:rsid w:val="00986E21"/>
    <w:rsid w:val="009902D2"/>
    <w:rsid w:val="00990872"/>
    <w:rsid w:val="00990BB3"/>
    <w:rsid w:val="00991612"/>
    <w:rsid w:val="00993730"/>
    <w:rsid w:val="00993B4C"/>
    <w:rsid w:val="00993D3A"/>
    <w:rsid w:val="00993E6D"/>
    <w:rsid w:val="00995229"/>
    <w:rsid w:val="0099628B"/>
    <w:rsid w:val="009A0434"/>
    <w:rsid w:val="009A2BA8"/>
    <w:rsid w:val="009A45F5"/>
    <w:rsid w:val="009A4FC2"/>
    <w:rsid w:val="009A517A"/>
    <w:rsid w:val="009A55BF"/>
    <w:rsid w:val="009A7CF0"/>
    <w:rsid w:val="009B087C"/>
    <w:rsid w:val="009B0DB9"/>
    <w:rsid w:val="009B2C1D"/>
    <w:rsid w:val="009B2DFF"/>
    <w:rsid w:val="009B38B0"/>
    <w:rsid w:val="009B4956"/>
    <w:rsid w:val="009B4C89"/>
    <w:rsid w:val="009B5E4D"/>
    <w:rsid w:val="009B60C0"/>
    <w:rsid w:val="009B6D1E"/>
    <w:rsid w:val="009B6EEE"/>
    <w:rsid w:val="009B7410"/>
    <w:rsid w:val="009B75C2"/>
    <w:rsid w:val="009C0E9D"/>
    <w:rsid w:val="009C0F13"/>
    <w:rsid w:val="009C236E"/>
    <w:rsid w:val="009C6E9C"/>
    <w:rsid w:val="009C7536"/>
    <w:rsid w:val="009D33A0"/>
    <w:rsid w:val="009D513A"/>
    <w:rsid w:val="009D5A05"/>
    <w:rsid w:val="009D5F8D"/>
    <w:rsid w:val="009E1E72"/>
    <w:rsid w:val="009E303D"/>
    <w:rsid w:val="009E3CC7"/>
    <w:rsid w:val="009E43F4"/>
    <w:rsid w:val="009E590C"/>
    <w:rsid w:val="009E60EB"/>
    <w:rsid w:val="009E759B"/>
    <w:rsid w:val="009F016F"/>
    <w:rsid w:val="009F1761"/>
    <w:rsid w:val="009F2076"/>
    <w:rsid w:val="009F2695"/>
    <w:rsid w:val="009F4171"/>
    <w:rsid w:val="009F4F30"/>
    <w:rsid w:val="009F606B"/>
    <w:rsid w:val="009F6C74"/>
    <w:rsid w:val="00A002B3"/>
    <w:rsid w:val="00A00474"/>
    <w:rsid w:val="00A01D11"/>
    <w:rsid w:val="00A0221F"/>
    <w:rsid w:val="00A0279A"/>
    <w:rsid w:val="00A02A8D"/>
    <w:rsid w:val="00A02C3D"/>
    <w:rsid w:val="00A034E8"/>
    <w:rsid w:val="00A04B0C"/>
    <w:rsid w:val="00A05CC9"/>
    <w:rsid w:val="00A0769D"/>
    <w:rsid w:val="00A100B9"/>
    <w:rsid w:val="00A10EDD"/>
    <w:rsid w:val="00A115E4"/>
    <w:rsid w:val="00A11A8E"/>
    <w:rsid w:val="00A123E4"/>
    <w:rsid w:val="00A12E4C"/>
    <w:rsid w:val="00A156D2"/>
    <w:rsid w:val="00A16DBE"/>
    <w:rsid w:val="00A1706B"/>
    <w:rsid w:val="00A227FC"/>
    <w:rsid w:val="00A24117"/>
    <w:rsid w:val="00A25152"/>
    <w:rsid w:val="00A2580A"/>
    <w:rsid w:val="00A2608F"/>
    <w:rsid w:val="00A271C3"/>
    <w:rsid w:val="00A27696"/>
    <w:rsid w:val="00A279EB"/>
    <w:rsid w:val="00A27C39"/>
    <w:rsid w:val="00A30415"/>
    <w:rsid w:val="00A35AAD"/>
    <w:rsid w:val="00A36939"/>
    <w:rsid w:val="00A424A0"/>
    <w:rsid w:val="00A42E0B"/>
    <w:rsid w:val="00A43F62"/>
    <w:rsid w:val="00A4656D"/>
    <w:rsid w:val="00A50E4D"/>
    <w:rsid w:val="00A513BD"/>
    <w:rsid w:val="00A529C8"/>
    <w:rsid w:val="00A52C3C"/>
    <w:rsid w:val="00A539C6"/>
    <w:rsid w:val="00A53E1A"/>
    <w:rsid w:val="00A54568"/>
    <w:rsid w:val="00A54DC9"/>
    <w:rsid w:val="00A54EE4"/>
    <w:rsid w:val="00A55054"/>
    <w:rsid w:val="00A55953"/>
    <w:rsid w:val="00A55B1F"/>
    <w:rsid w:val="00A60ACC"/>
    <w:rsid w:val="00A61083"/>
    <w:rsid w:val="00A61A75"/>
    <w:rsid w:val="00A62301"/>
    <w:rsid w:val="00A63FDF"/>
    <w:rsid w:val="00A65908"/>
    <w:rsid w:val="00A672C8"/>
    <w:rsid w:val="00A70E52"/>
    <w:rsid w:val="00A70ECB"/>
    <w:rsid w:val="00A71CC2"/>
    <w:rsid w:val="00A72169"/>
    <w:rsid w:val="00A7239E"/>
    <w:rsid w:val="00A73A55"/>
    <w:rsid w:val="00A76A4E"/>
    <w:rsid w:val="00A80E30"/>
    <w:rsid w:val="00A81FE3"/>
    <w:rsid w:val="00A820F7"/>
    <w:rsid w:val="00A827DF"/>
    <w:rsid w:val="00A83624"/>
    <w:rsid w:val="00A83973"/>
    <w:rsid w:val="00A83C8F"/>
    <w:rsid w:val="00A84A0F"/>
    <w:rsid w:val="00A8504A"/>
    <w:rsid w:val="00A85C86"/>
    <w:rsid w:val="00A86D66"/>
    <w:rsid w:val="00A906BE"/>
    <w:rsid w:val="00A93260"/>
    <w:rsid w:val="00A93FF2"/>
    <w:rsid w:val="00A94498"/>
    <w:rsid w:val="00A961A5"/>
    <w:rsid w:val="00A961D8"/>
    <w:rsid w:val="00A96B85"/>
    <w:rsid w:val="00AA01FF"/>
    <w:rsid w:val="00AA0901"/>
    <w:rsid w:val="00AA207A"/>
    <w:rsid w:val="00AA4175"/>
    <w:rsid w:val="00AA696D"/>
    <w:rsid w:val="00AA6A4C"/>
    <w:rsid w:val="00AA72A2"/>
    <w:rsid w:val="00AB0F30"/>
    <w:rsid w:val="00AB1614"/>
    <w:rsid w:val="00AB163F"/>
    <w:rsid w:val="00AB723B"/>
    <w:rsid w:val="00AB7331"/>
    <w:rsid w:val="00AB774A"/>
    <w:rsid w:val="00AC1FCD"/>
    <w:rsid w:val="00AC23D3"/>
    <w:rsid w:val="00AC3B07"/>
    <w:rsid w:val="00AC489C"/>
    <w:rsid w:val="00AC4FFA"/>
    <w:rsid w:val="00AC650A"/>
    <w:rsid w:val="00AC70EF"/>
    <w:rsid w:val="00AC71A7"/>
    <w:rsid w:val="00AD008C"/>
    <w:rsid w:val="00AD0102"/>
    <w:rsid w:val="00AD24A6"/>
    <w:rsid w:val="00AD320F"/>
    <w:rsid w:val="00AD5DC4"/>
    <w:rsid w:val="00AD6409"/>
    <w:rsid w:val="00AD7074"/>
    <w:rsid w:val="00AE3345"/>
    <w:rsid w:val="00AE4861"/>
    <w:rsid w:val="00AE588E"/>
    <w:rsid w:val="00AE5EC4"/>
    <w:rsid w:val="00AE632E"/>
    <w:rsid w:val="00AF09EF"/>
    <w:rsid w:val="00AF2D45"/>
    <w:rsid w:val="00AF32A0"/>
    <w:rsid w:val="00AF4EBE"/>
    <w:rsid w:val="00AF5D22"/>
    <w:rsid w:val="00AF7720"/>
    <w:rsid w:val="00AF781F"/>
    <w:rsid w:val="00AF7A43"/>
    <w:rsid w:val="00B017EC"/>
    <w:rsid w:val="00B0261C"/>
    <w:rsid w:val="00B056F7"/>
    <w:rsid w:val="00B07F36"/>
    <w:rsid w:val="00B101B7"/>
    <w:rsid w:val="00B10809"/>
    <w:rsid w:val="00B113A0"/>
    <w:rsid w:val="00B11B0B"/>
    <w:rsid w:val="00B1460E"/>
    <w:rsid w:val="00B150A2"/>
    <w:rsid w:val="00B160B6"/>
    <w:rsid w:val="00B164B8"/>
    <w:rsid w:val="00B2196C"/>
    <w:rsid w:val="00B24578"/>
    <w:rsid w:val="00B30A15"/>
    <w:rsid w:val="00B312D5"/>
    <w:rsid w:val="00B353C6"/>
    <w:rsid w:val="00B358C6"/>
    <w:rsid w:val="00B417D4"/>
    <w:rsid w:val="00B4243C"/>
    <w:rsid w:val="00B43930"/>
    <w:rsid w:val="00B46A4D"/>
    <w:rsid w:val="00B5188E"/>
    <w:rsid w:val="00B52A0A"/>
    <w:rsid w:val="00B553DF"/>
    <w:rsid w:val="00B55A76"/>
    <w:rsid w:val="00B55B5C"/>
    <w:rsid w:val="00B6033E"/>
    <w:rsid w:val="00B6341A"/>
    <w:rsid w:val="00B6364E"/>
    <w:rsid w:val="00B641F0"/>
    <w:rsid w:val="00B658C9"/>
    <w:rsid w:val="00B711A0"/>
    <w:rsid w:val="00B717E9"/>
    <w:rsid w:val="00B7242A"/>
    <w:rsid w:val="00B74220"/>
    <w:rsid w:val="00B75BA9"/>
    <w:rsid w:val="00B76E95"/>
    <w:rsid w:val="00B80064"/>
    <w:rsid w:val="00B80CB1"/>
    <w:rsid w:val="00B84DAD"/>
    <w:rsid w:val="00B84FFA"/>
    <w:rsid w:val="00B85265"/>
    <w:rsid w:val="00B8585B"/>
    <w:rsid w:val="00B85A07"/>
    <w:rsid w:val="00B869AC"/>
    <w:rsid w:val="00B8770A"/>
    <w:rsid w:val="00B879A7"/>
    <w:rsid w:val="00B91546"/>
    <w:rsid w:val="00B91D20"/>
    <w:rsid w:val="00B937BE"/>
    <w:rsid w:val="00B9382F"/>
    <w:rsid w:val="00B958B4"/>
    <w:rsid w:val="00BA1935"/>
    <w:rsid w:val="00BA1A64"/>
    <w:rsid w:val="00BA2B85"/>
    <w:rsid w:val="00BA43B3"/>
    <w:rsid w:val="00BA5CDA"/>
    <w:rsid w:val="00BA6D11"/>
    <w:rsid w:val="00BB0D02"/>
    <w:rsid w:val="00BB32B5"/>
    <w:rsid w:val="00BB3CEB"/>
    <w:rsid w:val="00BB4F3A"/>
    <w:rsid w:val="00BB55DD"/>
    <w:rsid w:val="00BC0577"/>
    <w:rsid w:val="00BC1E44"/>
    <w:rsid w:val="00BC2DE6"/>
    <w:rsid w:val="00BD1019"/>
    <w:rsid w:val="00BD1D8B"/>
    <w:rsid w:val="00BD30FC"/>
    <w:rsid w:val="00BD35DF"/>
    <w:rsid w:val="00BD461B"/>
    <w:rsid w:val="00BE0319"/>
    <w:rsid w:val="00BE165C"/>
    <w:rsid w:val="00BE31CB"/>
    <w:rsid w:val="00BE5387"/>
    <w:rsid w:val="00BE5579"/>
    <w:rsid w:val="00BE6459"/>
    <w:rsid w:val="00BE7F6C"/>
    <w:rsid w:val="00BF22BC"/>
    <w:rsid w:val="00BF2E71"/>
    <w:rsid w:val="00BF36F3"/>
    <w:rsid w:val="00BF37F4"/>
    <w:rsid w:val="00BF3BD6"/>
    <w:rsid w:val="00BF4FD0"/>
    <w:rsid w:val="00BF5D3B"/>
    <w:rsid w:val="00BF6032"/>
    <w:rsid w:val="00BF633D"/>
    <w:rsid w:val="00BF752D"/>
    <w:rsid w:val="00C03D2E"/>
    <w:rsid w:val="00C05EDE"/>
    <w:rsid w:val="00C0782B"/>
    <w:rsid w:val="00C102D6"/>
    <w:rsid w:val="00C103EB"/>
    <w:rsid w:val="00C107D0"/>
    <w:rsid w:val="00C107D4"/>
    <w:rsid w:val="00C11208"/>
    <w:rsid w:val="00C11464"/>
    <w:rsid w:val="00C11C10"/>
    <w:rsid w:val="00C11CD6"/>
    <w:rsid w:val="00C133DC"/>
    <w:rsid w:val="00C13BEC"/>
    <w:rsid w:val="00C13C0E"/>
    <w:rsid w:val="00C14C01"/>
    <w:rsid w:val="00C16BB8"/>
    <w:rsid w:val="00C17321"/>
    <w:rsid w:val="00C17FD8"/>
    <w:rsid w:val="00C202C3"/>
    <w:rsid w:val="00C22649"/>
    <w:rsid w:val="00C23697"/>
    <w:rsid w:val="00C23EB8"/>
    <w:rsid w:val="00C24262"/>
    <w:rsid w:val="00C24B55"/>
    <w:rsid w:val="00C259A5"/>
    <w:rsid w:val="00C260FD"/>
    <w:rsid w:val="00C26D37"/>
    <w:rsid w:val="00C30DBD"/>
    <w:rsid w:val="00C30DE1"/>
    <w:rsid w:val="00C31437"/>
    <w:rsid w:val="00C350CF"/>
    <w:rsid w:val="00C36261"/>
    <w:rsid w:val="00C36950"/>
    <w:rsid w:val="00C36CFF"/>
    <w:rsid w:val="00C36ED9"/>
    <w:rsid w:val="00C37F46"/>
    <w:rsid w:val="00C401A1"/>
    <w:rsid w:val="00C40D1D"/>
    <w:rsid w:val="00C411FC"/>
    <w:rsid w:val="00C42F68"/>
    <w:rsid w:val="00C444AF"/>
    <w:rsid w:val="00C45713"/>
    <w:rsid w:val="00C45AC4"/>
    <w:rsid w:val="00C47A8E"/>
    <w:rsid w:val="00C47DC1"/>
    <w:rsid w:val="00C508EB"/>
    <w:rsid w:val="00C50E8B"/>
    <w:rsid w:val="00C5637C"/>
    <w:rsid w:val="00C60846"/>
    <w:rsid w:val="00C637A6"/>
    <w:rsid w:val="00C6394A"/>
    <w:rsid w:val="00C63A93"/>
    <w:rsid w:val="00C63A97"/>
    <w:rsid w:val="00C63C7B"/>
    <w:rsid w:val="00C63D3E"/>
    <w:rsid w:val="00C66B89"/>
    <w:rsid w:val="00C66F20"/>
    <w:rsid w:val="00C71F52"/>
    <w:rsid w:val="00C72962"/>
    <w:rsid w:val="00C73DB9"/>
    <w:rsid w:val="00C747EC"/>
    <w:rsid w:val="00C750CD"/>
    <w:rsid w:val="00C80067"/>
    <w:rsid w:val="00C800FA"/>
    <w:rsid w:val="00C805F2"/>
    <w:rsid w:val="00C80BA1"/>
    <w:rsid w:val="00C82738"/>
    <w:rsid w:val="00C827F3"/>
    <w:rsid w:val="00C82AE9"/>
    <w:rsid w:val="00C84B67"/>
    <w:rsid w:val="00C86917"/>
    <w:rsid w:val="00C873FB"/>
    <w:rsid w:val="00C8784F"/>
    <w:rsid w:val="00C91F29"/>
    <w:rsid w:val="00C92546"/>
    <w:rsid w:val="00C92638"/>
    <w:rsid w:val="00C95B70"/>
    <w:rsid w:val="00C97816"/>
    <w:rsid w:val="00CA01ED"/>
    <w:rsid w:val="00CA2619"/>
    <w:rsid w:val="00CA2848"/>
    <w:rsid w:val="00CA2D24"/>
    <w:rsid w:val="00CA3C16"/>
    <w:rsid w:val="00CA4068"/>
    <w:rsid w:val="00CA47E0"/>
    <w:rsid w:val="00CA571F"/>
    <w:rsid w:val="00CA75CF"/>
    <w:rsid w:val="00CB01DF"/>
    <w:rsid w:val="00CB10BD"/>
    <w:rsid w:val="00CB3A68"/>
    <w:rsid w:val="00CB4273"/>
    <w:rsid w:val="00CB4893"/>
    <w:rsid w:val="00CB4954"/>
    <w:rsid w:val="00CB4F54"/>
    <w:rsid w:val="00CB4FA3"/>
    <w:rsid w:val="00CC0585"/>
    <w:rsid w:val="00CC0F14"/>
    <w:rsid w:val="00CC18D6"/>
    <w:rsid w:val="00CC24A2"/>
    <w:rsid w:val="00CC24A7"/>
    <w:rsid w:val="00CC34F0"/>
    <w:rsid w:val="00CC4E13"/>
    <w:rsid w:val="00CC515D"/>
    <w:rsid w:val="00CC76C3"/>
    <w:rsid w:val="00CD02BC"/>
    <w:rsid w:val="00CD0648"/>
    <w:rsid w:val="00CD316C"/>
    <w:rsid w:val="00CD3515"/>
    <w:rsid w:val="00CD4359"/>
    <w:rsid w:val="00CD484D"/>
    <w:rsid w:val="00CD6FE7"/>
    <w:rsid w:val="00CE02CB"/>
    <w:rsid w:val="00CE0798"/>
    <w:rsid w:val="00CE0A80"/>
    <w:rsid w:val="00CE0BA3"/>
    <w:rsid w:val="00CE3514"/>
    <w:rsid w:val="00CE47EB"/>
    <w:rsid w:val="00CE5C2A"/>
    <w:rsid w:val="00CE619C"/>
    <w:rsid w:val="00CE63A9"/>
    <w:rsid w:val="00CE64A8"/>
    <w:rsid w:val="00CE66F0"/>
    <w:rsid w:val="00CF04EB"/>
    <w:rsid w:val="00CF0E94"/>
    <w:rsid w:val="00CF1630"/>
    <w:rsid w:val="00CF3B41"/>
    <w:rsid w:val="00CF41C3"/>
    <w:rsid w:val="00CF435B"/>
    <w:rsid w:val="00CF5499"/>
    <w:rsid w:val="00CF5EC2"/>
    <w:rsid w:val="00CF634E"/>
    <w:rsid w:val="00CF6563"/>
    <w:rsid w:val="00CF658D"/>
    <w:rsid w:val="00CF6A27"/>
    <w:rsid w:val="00D00AEF"/>
    <w:rsid w:val="00D01485"/>
    <w:rsid w:val="00D02261"/>
    <w:rsid w:val="00D0387B"/>
    <w:rsid w:val="00D03B44"/>
    <w:rsid w:val="00D06003"/>
    <w:rsid w:val="00D1084D"/>
    <w:rsid w:val="00D13C11"/>
    <w:rsid w:val="00D152E4"/>
    <w:rsid w:val="00D15CB8"/>
    <w:rsid w:val="00D1736C"/>
    <w:rsid w:val="00D179C8"/>
    <w:rsid w:val="00D21DB5"/>
    <w:rsid w:val="00D22A14"/>
    <w:rsid w:val="00D25686"/>
    <w:rsid w:val="00D27CD9"/>
    <w:rsid w:val="00D30958"/>
    <w:rsid w:val="00D32531"/>
    <w:rsid w:val="00D33424"/>
    <w:rsid w:val="00D3459F"/>
    <w:rsid w:val="00D34BF1"/>
    <w:rsid w:val="00D35FDC"/>
    <w:rsid w:val="00D37019"/>
    <w:rsid w:val="00D37422"/>
    <w:rsid w:val="00D41BD8"/>
    <w:rsid w:val="00D4237C"/>
    <w:rsid w:val="00D42427"/>
    <w:rsid w:val="00D42FF4"/>
    <w:rsid w:val="00D45A89"/>
    <w:rsid w:val="00D460A7"/>
    <w:rsid w:val="00D468E1"/>
    <w:rsid w:val="00D50146"/>
    <w:rsid w:val="00D51D91"/>
    <w:rsid w:val="00D52C62"/>
    <w:rsid w:val="00D5354F"/>
    <w:rsid w:val="00D566EB"/>
    <w:rsid w:val="00D57756"/>
    <w:rsid w:val="00D57BD4"/>
    <w:rsid w:val="00D57E38"/>
    <w:rsid w:val="00D62438"/>
    <w:rsid w:val="00D63955"/>
    <w:rsid w:val="00D64E5D"/>
    <w:rsid w:val="00D658A4"/>
    <w:rsid w:val="00D65F02"/>
    <w:rsid w:val="00D669BC"/>
    <w:rsid w:val="00D66EF3"/>
    <w:rsid w:val="00D67989"/>
    <w:rsid w:val="00D704BA"/>
    <w:rsid w:val="00D705F3"/>
    <w:rsid w:val="00D70E7D"/>
    <w:rsid w:val="00D71421"/>
    <w:rsid w:val="00D7159B"/>
    <w:rsid w:val="00D74D99"/>
    <w:rsid w:val="00D755CF"/>
    <w:rsid w:val="00D75D75"/>
    <w:rsid w:val="00D80533"/>
    <w:rsid w:val="00D830F6"/>
    <w:rsid w:val="00D83DBA"/>
    <w:rsid w:val="00D843C4"/>
    <w:rsid w:val="00D8445C"/>
    <w:rsid w:val="00D84E1E"/>
    <w:rsid w:val="00D84EAF"/>
    <w:rsid w:val="00D85FE0"/>
    <w:rsid w:val="00D86C5F"/>
    <w:rsid w:val="00D86C96"/>
    <w:rsid w:val="00D87225"/>
    <w:rsid w:val="00D87E67"/>
    <w:rsid w:val="00D910B3"/>
    <w:rsid w:val="00D93FC1"/>
    <w:rsid w:val="00D941FC"/>
    <w:rsid w:val="00D9512A"/>
    <w:rsid w:val="00D95FAB"/>
    <w:rsid w:val="00D96795"/>
    <w:rsid w:val="00DA0645"/>
    <w:rsid w:val="00DA1EEA"/>
    <w:rsid w:val="00DA2777"/>
    <w:rsid w:val="00DA2CC4"/>
    <w:rsid w:val="00DA6342"/>
    <w:rsid w:val="00DB0009"/>
    <w:rsid w:val="00DB09DA"/>
    <w:rsid w:val="00DB11E9"/>
    <w:rsid w:val="00DB331B"/>
    <w:rsid w:val="00DB5ABA"/>
    <w:rsid w:val="00DB5CAA"/>
    <w:rsid w:val="00DB6371"/>
    <w:rsid w:val="00DB6847"/>
    <w:rsid w:val="00DB6B96"/>
    <w:rsid w:val="00DB7277"/>
    <w:rsid w:val="00DC2401"/>
    <w:rsid w:val="00DC2DB4"/>
    <w:rsid w:val="00DC36BA"/>
    <w:rsid w:val="00DC5669"/>
    <w:rsid w:val="00DC6F65"/>
    <w:rsid w:val="00DC731F"/>
    <w:rsid w:val="00DD063D"/>
    <w:rsid w:val="00DD1C41"/>
    <w:rsid w:val="00DD2A3A"/>
    <w:rsid w:val="00DD4EF9"/>
    <w:rsid w:val="00DD5C22"/>
    <w:rsid w:val="00DD65CF"/>
    <w:rsid w:val="00DE35EC"/>
    <w:rsid w:val="00DE50B2"/>
    <w:rsid w:val="00DE5637"/>
    <w:rsid w:val="00DF046D"/>
    <w:rsid w:val="00DF26D9"/>
    <w:rsid w:val="00DF2F54"/>
    <w:rsid w:val="00DF48A6"/>
    <w:rsid w:val="00DF7B7D"/>
    <w:rsid w:val="00DF7C24"/>
    <w:rsid w:val="00DF7E08"/>
    <w:rsid w:val="00E00E36"/>
    <w:rsid w:val="00E015B7"/>
    <w:rsid w:val="00E02A72"/>
    <w:rsid w:val="00E02C14"/>
    <w:rsid w:val="00E0305E"/>
    <w:rsid w:val="00E06C7B"/>
    <w:rsid w:val="00E1187E"/>
    <w:rsid w:val="00E1219E"/>
    <w:rsid w:val="00E12BB7"/>
    <w:rsid w:val="00E12E61"/>
    <w:rsid w:val="00E13815"/>
    <w:rsid w:val="00E140A3"/>
    <w:rsid w:val="00E17829"/>
    <w:rsid w:val="00E17E0E"/>
    <w:rsid w:val="00E21C8B"/>
    <w:rsid w:val="00E21D4D"/>
    <w:rsid w:val="00E22843"/>
    <w:rsid w:val="00E22DDB"/>
    <w:rsid w:val="00E234A4"/>
    <w:rsid w:val="00E2352C"/>
    <w:rsid w:val="00E24027"/>
    <w:rsid w:val="00E251E1"/>
    <w:rsid w:val="00E2577F"/>
    <w:rsid w:val="00E270EB"/>
    <w:rsid w:val="00E27CA0"/>
    <w:rsid w:val="00E322B5"/>
    <w:rsid w:val="00E32F27"/>
    <w:rsid w:val="00E3439E"/>
    <w:rsid w:val="00E3500A"/>
    <w:rsid w:val="00E3516A"/>
    <w:rsid w:val="00E3642B"/>
    <w:rsid w:val="00E368F6"/>
    <w:rsid w:val="00E405F3"/>
    <w:rsid w:val="00E40B6D"/>
    <w:rsid w:val="00E40F3E"/>
    <w:rsid w:val="00E41457"/>
    <w:rsid w:val="00E44E74"/>
    <w:rsid w:val="00E44F47"/>
    <w:rsid w:val="00E45019"/>
    <w:rsid w:val="00E455CF"/>
    <w:rsid w:val="00E45D0A"/>
    <w:rsid w:val="00E45ED0"/>
    <w:rsid w:val="00E47017"/>
    <w:rsid w:val="00E502FC"/>
    <w:rsid w:val="00E52A3B"/>
    <w:rsid w:val="00E52CD3"/>
    <w:rsid w:val="00E52E82"/>
    <w:rsid w:val="00E54A3E"/>
    <w:rsid w:val="00E54FB0"/>
    <w:rsid w:val="00E55B84"/>
    <w:rsid w:val="00E56771"/>
    <w:rsid w:val="00E5790A"/>
    <w:rsid w:val="00E57DFE"/>
    <w:rsid w:val="00E601B2"/>
    <w:rsid w:val="00E6097A"/>
    <w:rsid w:val="00E65380"/>
    <w:rsid w:val="00E65E84"/>
    <w:rsid w:val="00E712E1"/>
    <w:rsid w:val="00E7169C"/>
    <w:rsid w:val="00E72D23"/>
    <w:rsid w:val="00E72D67"/>
    <w:rsid w:val="00E76AC8"/>
    <w:rsid w:val="00E77F5B"/>
    <w:rsid w:val="00E80240"/>
    <w:rsid w:val="00E80528"/>
    <w:rsid w:val="00E84829"/>
    <w:rsid w:val="00E8486C"/>
    <w:rsid w:val="00E8527F"/>
    <w:rsid w:val="00E87E84"/>
    <w:rsid w:val="00E90521"/>
    <w:rsid w:val="00E9071E"/>
    <w:rsid w:val="00E90E8B"/>
    <w:rsid w:val="00E91C18"/>
    <w:rsid w:val="00E926A3"/>
    <w:rsid w:val="00E92995"/>
    <w:rsid w:val="00E92B50"/>
    <w:rsid w:val="00E92F3E"/>
    <w:rsid w:val="00E936D0"/>
    <w:rsid w:val="00E9598E"/>
    <w:rsid w:val="00E95B43"/>
    <w:rsid w:val="00E95D1F"/>
    <w:rsid w:val="00E95DCC"/>
    <w:rsid w:val="00E97142"/>
    <w:rsid w:val="00EA18F5"/>
    <w:rsid w:val="00EA1A64"/>
    <w:rsid w:val="00EA250F"/>
    <w:rsid w:val="00EA397D"/>
    <w:rsid w:val="00EA432C"/>
    <w:rsid w:val="00EA6196"/>
    <w:rsid w:val="00EA6559"/>
    <w:rsid w:val="00EB0380"/>
    <w:rsid w:val="00EB0DF1"/>
    <w:rsid w:val="00EB24D4"/>
    <w:rsid w:val="00EB50B9"/>
    <w:rsid w:val="00EB6A3E"/>
    <w:rsid w:val="00EB7AA7"/>
    <w:rsid w:val="00EC0BD8"/>
    <w:rsid w:val="00EC24F6"/>
    <w:rsid w:val="00EC2E0D"/>
    <w:rsid w:val="00EC49FC"/>
    <w:rsid w:val="00EC56B1"/>
    <w:rsid w:val="00EC5F4D"/>
    <w:rsid w:val="00EC65B7"/>
    <w:rsid w:val="00EC7D49"/>
    <w:rsid w:val="00ED04A8"/>
    <w:rsid w:val="00ED237F"/>
    <w:rsid w:val="00ED2784"/>
    <w:rsid w:val="00ED4F8D"/>
    <w:rsid w:val="00ED55F5"/>
    <w:rsid w:val="00ED568B"/>
    <w:rsid w:val="00ED58F2"/>
    <w:rsid w:val="00ED6225"/>
    <w:rsid w:val="00ED6943"/>
    <w:rsid w:val="00ED6C47"/>
    <w:rsid w:val="00ED7E65"/>
    <w:rsid w:val="00EE0DCB"/>
    <w:rsid w:val="00EE2B85"/>
    <w:rsid w:val="00EE2E08"/>
    <w:rsid w:val="00EE3D18"/>
    <w:rsid w:val="00EE3D99"/>
    <w:rsid w:val="00EE4BDF"/>
    <w:rsid w:val="00EE7559"/>
    <w:rsid w:val="00EF1077"/>
    <w:rsid w:val="00EF1096"/>
    <w:rsid w:val="00EF2A91"/>
    <w:rsid w:val="00EF36B8"/>
    <w:rsid w:val="00EF38BD"/>
    <w:rsid w:val="00EF412A"/>
    <w:rsid w:val="00EF6334"/>
    <w:rsid w:val="00EF6766"/>
    <w:rsid w:val="00EF6B16"/>
    <w:rsid w:val="00F008C4"/>
    <w:rsid w:val="00F01B50"/>
    <w:rsid w:val="00F02AD2"/>
    <w:rsid w:val="00F03912"/>
    <w:rsid w:val="00F0475C"/>
    <w:rsid w:val="00F05901"/>
    <w:rsid w:val="00F05CBF"/>
    <w:rsid w:val="00F10C48"/>
    <w:rsid w:val="00F13F57"/>
    <w:rsid w:val="00F14AC5"/>
    <w:rsid w:val="00F15D7C"/>
    <w:rsid w:val="00F163B9"/>
    <w:rsid w:val="00F16B22"/>
    <w:rsid w:val="00F175F8"/>
    <w:rsid w:val="00F23FFB"/>
    <w:rsid w:val="00F24D66"/>
    <w:rsid w:val="00F2601F"/>
    <w:rsid w:val="00F27DD2"/>
    <w:rsid w:val="00F30D42"/>
    <w:rsid w:val="00F30DAE"/>
    <w:rsid w:val="00F31B04"/>
    <w:rsid w:val="00F32DC7"/>
    <w:rsid w:val="00F355DF"/>
    <w:rsid w:val="00F37308"/>
    <w:rsid w:val="00F3746D"/>
    <w:rsid w:val="00F37AD6"/>
    <w:rsid w:val="00F40E51"/>
    <w:rsid w:val="00F42123"/>
    <w:rsid w:val="00F421A6"/>
    <w:rsid w:val="00F429E9"/>
    <w:rsid w:val="00F43B18"/>
    <w:rsid w:val="00F44098"/>
    <w:rsid w:val="00F4434F"/>
    <w:rsid w:val="00F446FA"/>
    <w:rsid w:val="00F45275"/>
    <w:rsid w:val="00F45884"/>
    <w:rsid w:val="00F45B0A"/>
    <w:rsid w:val="00F46F1F"/>
    <w:rsid w:val="00F47953"/>
    <w:rsid w:val="00F511CF"/>
    <w:rsid w:val="00F51A75"/>
    <w:rsid w:val="00F51BBA"/>
    <w:rsid w:val="00F51CC4"/>
    <w:rsid w:val="00F522F9"/>
    <w:rsid w:val="00F535F8"/>
    <w:rsid w:val="00F5387A"/>
    <w:rsid w:val="00F55C39"/>
    <w:rsid w:val="00F5674B"/>
    <w:rsid w:val="00F61282"/>
    <w:rsid w:val="00F61A27"/>
    <w:rsid w:val="00F6574E"/>
    <w:rsid w:val="00F65A2A"/>
    <w:rsid w:val="00F67104"/>
    <w:rsid w:val="00F70128"/>
    <w:rsid w:val="00F710C9"/>
    <w:rsid w:val="00F7171F"/>
    <w:rsid w:val="00F72C48"/>
    <w:rsid w:val="00F75B6B"/>
    <w:rsid w:val="00F76F3B"/>
    <w:rsid w:val="00F83893"/>
    <w:rsid w:val="00F838CF"/>
    <w:rsid w:val="00F83A93"/>
    <w:rsid w:val="00F83FF8"/>
    <w:rsid w:val="00F8561A"/>
    <w:rsid w:val="00F8651F"/>
    <w:rsid w:val="00F90149"/>
    <w:rsid w:val="00F90590"/>
    <w:rsid w:val="00F934CC"/>
    <w:rsid w:val="00F94370"/>
    <w:rsid w:val="00F94AB3"/>
    <w:rsid w:val="00F94E06"/>
    <w:rsid w:val="00F95AEA"/>
    <w:rsid w:val="00F964C6"/>
    <w:rsid w:val="00F976E0"/>
    <w:rsid w:val="00F97A7C"/>
    <w:rsid w:val="00FA04C1"/>
    <w:rsid w:val="00FA099F"/>
    <w:rsid w:val="00FA2808"/>
    <w:rsid w:val="00FA3417"/>
    <w:rsid w:val="00FA47BF"/>
    <w:rsid w:val="00FA4ADB"/>
    <w:rsid w:val="00FA5BE0"/>
    <w:rsid w:val="00FB31A1"/>
    <w:rsid w:val="00FB3BC2"/>
    <w:rsid w:val="00FB4B0B"/>
    <w:rsid w:val="00FB5897"/>
    <w:rsid w:val="00FB5988"/>
    <w:rsid w:val="00FB5E39"/>
    <w:rsid w:val="00FB68DA"/>
    <w:rsid w:val="00FB7570"/>
    <w:rsid w:val="00FB77FD"/>
    <w:rsid w:val="00FC1218"/>
    <w:rsid w:val="00FC23F8"/>
    <w:rsid w:val="00FC3E76"/>
    <w:rsid w:val="00FC64F9"/>
    <w:rsid w:val="00FC76A5"/>
    <w:rsid w:val="00FC7EDF"/>
    <w:rsid w:val="00FD07DA"/>
    <w:rsid w:val="00FD13F5"/>
    <w:rsid w:val="00FD15D6"/>
    <w:rsid w:val="00FD3478"/>
    <w:rsid w:val="00FD36EC"/>
    <w:rsid w:val="00FD3D00"/>
    <w:rsid w:val="00FD45C0"/>
    <w:rsid w:val="00FD6152"/>
    <w:rsid w:val="00FD6D03"/>
    <w:rsid w:val="00FD6F88"/>
    <w:rsid w:val="00FE0AF3"/>
    <w:rsid w:val="00FE0DE8"/>
    <w:rsid w:val="00FE1357"/>
    <w:rsid w:val="00FE1438"/>
    <w:rsid w:val="00FE15B1"/>
    <w:rsid w:val="00FE33B5"/>
    <w:rsid w:val="00FE4EC7"/>
    <w:rsid w:val="00FE502F"/>
    <w:rsid w:val="00FE519E"/>
    <w:rsid w:val="00FE53FD"/>
    <w:rsid w:val="00FE5743"/>
    <w:rsid w:val="00FE5A4A"/>
    <w:rsid w:val="00FE61A0"/>
    <w:rsid w:val="00FE63CF"/>
    <w:rsid w:val="00FE7280"/>
    <w:rsid w:val="00FE72B2"/>
    <w:rsid w:val="00FE7F1C"/>
    <w:rsid w:val="00FF1441"/>
    <w:rsid w:val="00FF2A42"/>
    <w:rsid w:val="00FF38D5"/>
    <w:rsid w:val="00FF3E5F"/>
    <w:rsid w:val="00FF4ADE"/>
    <w:rsid w:val="00FF56C3"/>
    <w:rsid w:val="00FF609F"/>
    <w:rsid w:val="00FF6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F45884"/>
    <w:pPr>
      <w:spacing w:after="160" w:line="320" w:lineRule="atLeast"/>
    </w:pPr>
    <w:rPr>
      <w:rFonts w:ascii="Arial" w:hAnsi="Arial"/>
      <w:sz w:val="22"/>
      <w:lang w:val="en-GB" w:eastAsia="de-DE"/>
    </w:rPr>
  </w:style>
  <w:style w:type="paragraph" w:styleId="Nagwek1">
    <w:name w:val="heading 1"/>
    <w:basedOn w:val="ILF-Standard"/>
    <w:next w:val="E1"/>
    <w:link w:val="Nagwek1Znak"/>
    <w:qFormat/>
    <w:rsid w:val="009B2C1D"/>
    <w:pPr>
      <w:keepNext/>
      <w:numPr>
        <w:numId w:val="1"/>
      </w:numPr>
      <w:spacing w:before="600" w:after="360" w:line="320" w:lineRule="atLeast"/>
      <w:outlineLvl w:val="0"/>
    </w:pPr>
    <w:rPr>
      <w:b/>
      <w:caps/>
      <w:kern w:val="28"/>
    </w:rPr>
  </w:style>
  <w:style w:type="paragraph" w:styleId="Nagwek2">
    <w:name w:val="heading 2"/>
    <w:basedOn w:val="ILF-Standard"/>
    <w:next w:val="E1"/>
    <w:link w:val="Nagwek2Znak"/>
    <w:qFormat/>
    <w:rsid w:val="009B2C1D"/>
    <w:pPr>
      <w:keepNext/>
      <w:numPr>
        <w:ilvl w:val="1"/>
        <w:numId w:val="1"/>
      </w:numPr>
      <w:spacing w:before="360" w:after="320" w:line="320" w:lineRule="atLeast"/>
      <w:outlineLvl w:val="1"/>
    </w:pPr>
    <w:rPr>
      <w:b/>
    </w:rPr>
  </w:style>
  <w:style w:type="paragraph" w:styleId="Nagwek3">
    <w:name w:val="heading 3"/>
    <w:basedOn w:val="ILF-Standard"/>
    <w:next w:val="E1"/>
    <w:link w:val="Nagwek3Znak"/>
    <w:qFormat/>
    <w:rsid w:val="00EE3D99"/>
    <w:pPr>
      <w:keepNext/>
      <w:numPr>
        <w:ilvl w:val="2"/>
        <w:numId w:val="1"/>
      </w:numPr>
      <w:spacing w:before="360" w:after="160" w:line="320" w:lineRule="atLeast"/>
      <w:jc w:val="both"/>
      <w:outlineLvl w:val="2"/>
    </w:pPr>
  </w:style>
  <w:style w:type="paragraph" w:styleId="Nagwek4">
    <w:name w:val="heading 4"/>
    <w:basedOn w:val="ILF-Standard"/>
    <w:next w:val="E1"/>
    <w:link w:val="Nagwek4Znak"/>
    <w:qFormat/>
    <w:rsid w:val="005E3444"/>
    <w:pPr>
      <w:keepNext/>
      <w:numPr>
        <w:ilvl w:val="3"/>
        <w:numId w:val="1"/>
      </w:numPr>
      <w:spacing w:before="240" w:after="160" w:line="320" w:lineRule="atLeast"/>
      <w:jc w:val="both"/>
      <w:outlineLvl w:val="3"/>
    </w:pPr>
    <w:rPr>
      <w:b/>
      <w:i/>
      <w:sz w:val="20"/>
    </w:rPr>
  </w:style>
  <w:style w:type="paragraph" w:styleId="Nagwek5">
    <w:name w:val="heading 5"/>
    <w:basedOn w:val="Normalny"/>
    <w:next w:val="E1"/>
    <w:qFormat/>
    <w:rsid w:val="009B2C1D"/>
    <w:pPr>
      <w:numPr>
        <w:ilvl w:val="4"/>
        <w:numId w:val="1"/>
      </w:numPr>
      <w:spacing w:before="360"/>
      <w:outlineLvl w:val="4"/>
    </w:pPr>
    <w:rPr>
      <w:i/>
      <w:sz w:val="20"/>
    </w:rPr>
  </w:style>
  <w:style w:type="paragraph" w:styleId="Nagwek6">
    <w:name w:val="heading 6"/>
    <w:basedOn w:val="Normalny"/>
    <w:next w:val="Normalny"/>
    <w:qFormat/>
    <w:rsid w:val="005E3F49"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Nagwek7">
    <w:name w:val="heading 7"/>
    <w:basedOn w:val="Normalny"/>
    <w:next w:val="Normalny"/>
    <w:qFormat/>
    <w:rsid w:val="005E3F49"/>
    <w:pPr>
      <w:numPr>
        <w:ilvl w:val="6"/>
        <w:numId w:val="1"/>
      </w:numPr>
      <w:spacing w:before="240" w:after="60"/>
      <w:outlineLvl w:val="6"/>
    </w:pPr>
    <w:rPr>
      <w:sz w:val="20"/>
    </w:rPr>
  </w:style>
  <w:style w:type="paragraph" w:styleId="Nagwek8">
    <w:name w:val="heading 8"/>
    <w:basedOn w:val="Normalny"/>
    <w:next w:val="Normalny"/>
    <w:qFormat/>
    <w:rsid w:val="005E3F49"/>
    <w:pPr>
      <w:numPr>
        <w:ilvl w:val="7"/>
        <w:numId w:val="1"/>
      </w:numPr>
      <w:spacing w:before="240" w:after="60"/>
      <w:outlineLvl w:val="7"/>
    </w:pPr>
    <w:rPr>
      <w:i/>
      <w:sz w:val="20"/>
    </w:rPr>
  </w:style>
  <w:style w:type="paragraph" w:styleId="Nagwek9">
    <w:name w:val="heading 9"/>
    <w:basedOn w:val="Normalny"/>
    <w:next w:val="Normalny"/>
    <w:qFormat/>
    <w:rsid w:val="005E3F49"/>
    <w:pPr>
      <w:numPr>
        <w:ilvl w:val="8"/>
        <w:numId w:val="1"/>
      </w:numPr>
      <w:spacing w:before="240" w:after="60"/>
      <w:outlineLvl w:val="8"/>
    </w:pPr>
    <w:rPr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ytul2">
    <w:name w:val="Tytul2"/>
    <w:basedOn w:val="Podstawowy"/>
    <w:rsid w:val="0086428C"/>
    <w:pPr>
      <w:tabs>
        <w:tab w:val="left" w:pos="-1701"/>
      </w:tabs>
      <w:spacing w:before="60" w:after="120"/>
      <w:jc w:val="center"/>
    </w:pPr>
    <w:rPr>
      <w:rFonts w:cs="Arial"/>
      <w:b/>
      <w:caps/>
      <w:sz w:val="24"/>
    </w:rPr>
  </w:style>
  <w:style w:type="paragraph" w:customStyle="1" w:styleId="E0">
    <w:name w:val="E0"/>
    <w:basedOn w:val="ILF-Standard"/>
    <w:rsid w:val="00E80240"/>
    <w:pPr>
      <w:spacing w:after="160" w:line="320" w:lineRule="atLeast"/>
      <w:jc w:val="both"/>
    </w:pPr>
    <w:rPr>
      <w:caps/>
    </w:rPr>
  </w:style>
  <w:style w:type="paragraph" w:customStyle="1" w:styleId="N0">
    <w:name w:val="N0"/>
    <w:basedOn w:val="ILF-Standard"/>
    <w:rsid w:val="005E3F49"/>
    <w:pPr>
      <w:numPr>
        <w:numId w:val="6"/>
      </w:numPr>
      <w:spacing w:line="320" w:lineRule="atLeast"/>
      <w:jc w:val="both"/>
    </w:pPr>
  </w:style>
  <w:style w:type="paragraph" w:customStyle="1" w:styleId="B0">
    <w:name w:val="B0"/>
    <w:basedOn w:val="ILF-Standard"/>
    <w:rsid w:val="00F65A2A"/>
    <w:pPr>
      <w:numPr>
        <w:numId w:val="2"/>
      </w:numPr>
      <w:tabs>
        <w:tab w:val="clear" w:pos="567"/>
        <w:tab w:val="num" w:pos="851"/>
      </w:tabs>
      <w:spacing w:line="320" w:lineRule="atLeast"/>
      <w:ind w:left="851" w:hanging="851"/>
      <w:jc w:val="both"/>
    </w:pPr>
  </w:style>
  <w:style w:type="paragraph" w:customStyle="1" w:styleId="P0">
    <w:name w:val="P0"/>
    <w:basedOn w:val="ILF-Standard"/>
    <w:rsid w:val="005845FB"/>
    <w:pPr>
      <w:numPr>
        <w:numId w:val="10"/>
      </w:numPr>
      <w:tabs>
        <w:tab w:val="clear" w:pos="567"/>
      </w:tabs>
      <w:spacing w:line="320" w:lineRule="atLeast"/>
      <w:jc w:val="both"/>
    </w:pPr>
  </w:style>
  <w:style w:type="character" w:styleId="Odwoaniedokomentarza">
    <w:name w:val="annotation reference"/>
    <w:semiHidden/>
    <w:rsid w:val="005E3F49"/>
    <w:rPr>
      <w:sz w:val="16"/>
    </w:rPr>
  </w:style>
  <w:style w:type="character" w:styleId="Numerstrony">
    <w:name w:val="page number"/>
    <w:rsid w:val="009B2C1D"/>
    <w:rPr>
      <w:rFonts w:ascii="Arial" w:hAnsi="Arial"/>
      <w:sz w:val="18"/>
    </w:rPr>
  </w:style>
  <w:style w:type="paragraph" w:customStyle="1" w:styleId="N1">
    <w:name w:val="N1"/>
    <w:basedOn w:val="ILF-Standard"/>
    <w:rsid w:val="00EE3D99"/>
    <w:pPr>
      <w:numPr>
        <w:numId w:val="7"/>
      </w:numPr>
      <w:tabs>
        <w:tab w:val="clear" w:pos="1418"/>
      </w:tabs>
      <w:spacing w:line="320" w:lineRule="atLeast"/>
      <w:jc w:val="both"/>
    </w:pPr>
  </w:style>
  <w:style w:type="paragraph" w:customStyle="1" w:styleId="B1">
    <w:name w:val="B1"/>
    <w:basedOn w:val="ILF-Standard"/>
    <w:rsid w:val="00F65A2A"/>
    <w:pPr>
      <w:numPr>
        <w:numId w:val="3"/>
      </w:numPr>
      <w:tabs>
        <w:tab w:val="clear" w:pos="1134"/>
      </w:tabs>
      <w:spacing w:line="320" w:lineRule="atLeast"/>
      <w:ind w:left="1418" w:hanging="568"/>
      <w:jc w:val="both"/>
    </w:pPr>
  </w:style>
  <w:style w:type="paragraph" w:customStyle="1" w:styleId="P1">
    <w:name w:val="P1"/>
    <w:basedOn w:val="ILF-Standard"/>
    <w:rsid w:val="001B17D8"/>
    <w:pPr>
      <w:numPr>
        <w:numId w:val="11"/>
      </w:numPr>
      <w:tabs>
        <w:tab w:val="clear" w:pos="1418"/>
      </w:tabs>
      <w:spacing w:line="320" w:lineRule="atLeast"/>
      <w:jc w:val="both"/>
    </w:pPr>
  </w:style>
  <w:style w:type="paragraph" w:styleId="Tekstpodstawowywcity">
    <w:name w:val="Body Text Indent"/>
    <w:basedOn w:val="ILF-Standard"/>
    <w:rsid w:val="005E3F49"/>
    <w:pPr>
      <w:spacing w:after="120"/>
      <w:ind w:left="851"/>
    </w:pPr>
  </w:style>
  <w:style w:type="paragraph" w:customStyle="1" w:styleId="E2">
    <w:name w:val="E2"/>
    <w:basedOn w:val="ILF-Standard"/>
    <w:rsid w:val="00F65A2A"/>
    <w:pPr>
      <w:spacing w:after="160" w:line="320" w:lineRule="atLeast"/>
      <w:ind w:left="1418"/>
      <w:jc w:val="both"/>
    </w:pPr>
  </w:style>
  <w:style w:type="paragraph" w:customStyle="1" w:styleId="N2">
    <w:name w:val="N2"/>
    <w:basedOn w:val="ILF-Standard"/>
    <w:rsid w:val="00EE3D99"/>
    <w:pPr>
      <w:numPr>
        <w:numId w:val="8"/>
      </w:numPr>
      <w:tabs>
        <w:tab w:val="clear" w:pos="1985"/>
      </w:tabs>
      <w:spacing w:line="320" w:lineRule="atLeast"/>
      <w:jc w:val="both"/>
    </w:pPr>
  </w:style>
  <w:style w:type="paragraph" w:customStyle="1" w:styleId="B2">
    <w:name w:val="B2"/>
    <w:basedOn w:val="ILF-Standard"/>
    <w:rsid w:val="00F65A2A"/>
    <w:pPr>
      <w:numPr>
        <w:numId w:val="4"/>
      </w:numPr>
      <w:tabs>
        <w:tab w:val="clear" w:pos="1701"/>
      </w:tabs>
      <w:spacing w:line="320" w:lineRule="atLeast"/>
      <w:ind w:left="1985"/>
      <w:jc w:val="both"/>
    </w:pPr>
  </w:style>
  <w:style w:type="paragraph" w:customStyle="1" w:styleId="P2">
    <w:name w:val="P2"/>
    <w:basedOn w:val="ILF-Standard"/>
    <w:rsid w:val="001B17D8"/>
    <w:pPr>
      <w:numPr>
        <w:numId w:val="12"/>
      </w:numPr>
      <w:tabs>
        <w:tab w:val="clear" w:pos="1985"/>
      </w:tabs>
      <w:spacing w:line="320" w:lineRule="atLeast"/>
      <w:jc w:val="both"/>
    </w:pPr>
  </w:style>
  <w:style w:type="paragraph" w:styleId="Tekstpodstawowy">
    <w:name w:val="Body Text"/>
    <w:aliases w:val="Tekst podstawowy Znak"/>
    <w:basedOn w:val="ILF-Standard"/>
    <w:rsid w:val="005E3F49"/>
    <w:pPr>
      <w:spacing w:after="120"/>
    </w:pPr>
  </w:style>
  <w:style w:type="paragraph" w:styleId="Nagwekwiadomoci">
    <w:name w:val="Message Header"/>
    <w:basedOn w:val="ILF-Standard"/>
    <w:rsid w:val="005E3F49"/>
    <w:pPr>
      <w:ind w:left="1134" w:hanging="1134"/>
    </w:pPr>
    <w:rPr>
      <w:sz w:val="24"/>
    </w:rPr>
  </w:style>
  <w:style w:type="paragraph" w:customStyle="1" w:styleId="E3">
    <w:name w:val="E3"/>
    <w:basedOn w:val="ILF-Standard"/>
    <w:rsid w:val="00F65A2A"/>
    <w:pPr>
      <w:spacing w:after="160" w:line="320" w:lineRule="atLeast"/>
      <w:ind w:left="1985"/>
      <w:jc w:val="both"/>
    </w:pPr>
  </w:style>
  <w:style w:type="paragraph" w:styleId="Nagwek">
    <w:name w:val="header"/>
    <w:basedOn w:val="ILF-Standard"/>
    <w:link w:val="NagwekZnak"/>
    <w:rsid w:val="005E3F49"/>
    <w:pPr>
      <w:tabs>
        <w:tab w:val="center" w:pos="4536"/>
        <w:tab w:val="right" w:pos="9072"/>
      </w:tabs>
    </w:pPr>
    <w:rPr>
      <w:sz w:val="18"/>
    </w:rPr>
  </w:style>
  <w:style w:type="paragraph" w:customStyle="1" w:styleId="N3">
    <w:name w:val="N3"/>
    <w:basedOn w:val="ILF-Standard"/>
    <w:rsid w:val="00EE3D99"/>
    <w:pPr>
      <w:numPr>
        <w:numId w:val="9"/>
      </w:numPr>
      <w:tabs>
        <w:tab w:val="clear" w:pos="2552"/>
      </w:tabs>
      <w:spacing w:line="320" w:lineRule="atLeast"/>
      <w:jc w:val="both"/>
    </w:pPr>
  </w:style>
  <w:style w:type="paragraph" w:customStyle="1" w:styleId="B3">
    <w:name w:val="B3"/>
    <w:basedOn w:val="ILF-Standard"/>
    <w:rsid w:val="00F65A2A"/>
    <w:pPr>
      <w:numPr>
        <w:numId w:val="5"/>
      </w:numPr>
      <w:tabs>
        <w:tab w:val="clear" w:pos="2268"/>
      </w:tabs>
      <w:spacing w:line="320" w:lineRule="atLeast"/>
      <w:ind w:left="2552" w:hanging="567"/>
      <w:jc w:val="both"/>
    </w:pPr>
  </w:style>
  <w:style w:type="paragraph" w:customStyle="1" w:styleId="P3">
    <w:name w:val="P3"/>
    <w:basedOn w:val="ILF-Standard"/>
    <w:rsid w:val="001B17D8"/>
    <w:pPr>
      <w:numPr>
        <w:numId w:val="13"/>
      </w:numPr>
      <w:spacing w:line="320" w:lineRule="atLeast"/>
      <w:jc w:val="both"/>
    </w:pPr>
  </w:style>
  <w:style w:type="paragraph" w:styleId="Tekstkomentarza">
    <w:name w:val="annotation text"/>
    <w:basedOn w:val="ILF-Standard"/>
    <w:link w:val="TekstkomentarzaZnak"/>
    <w:rsid w:val="005E3F49"/>
    <w:rPr>
      <w:sz w:val="20"/>
    </w:rPr>
  </w:style>
  <w:style w:type="paragraph" w:styleId="Stopka">
    <w:name w:val="footer"/>
    <w:basedOn w:val="ILF-Standard"/>
    <w:link w:val="StopkaZnak"/>
    <w:rsid w:val="005E3F49"/>
    <w:pPr>
      <w:tabs>
        <w:tab w:val="right" w:pos="9497"/>
      </w:tabs>
    </w:pPr>
    <w:rPr>
      <w:sz w:val="18"/>
    </w:rPr>
  </w:style>
  <w:style w:type="paragraph" w:customStyle="1" w:styleId="Betrifft">
    <w:name w:val="Betrifft"/>
    <w:basedOn w:val="ILF-Standard"/>
    <w:rsid w:val="00F65A2A"/>
    <w:pPr>
      <w:spacing w:before="240"/>
      <w:jc w:val="center"/>
    </w:pPr>
    <w:rPr>
      <w:b/>
      <w:caps/>
      <w:sz w:val="36"/>
      <w:szCs w:val="36"/>
    </w:rPr>
  </w:style>
  <w:style w:type="paragraph" w:styleId="Legenda">
    <w:name w:val="caption"/>
    <w:basedOn w:val="ILF-Standard"/>
    <w:next w:val="E1"/>
    <w:autoRedefine/>
    <w:qFormat/>
    <w:rsid w:val="00F45884"/>
    <w:pPr>
      <w:spacing w:after="160" w:line="320" w:lineRule="atLeast"/>
      <w:ind w:left="851"/>
    </w:pPr>
    <w:rPr>
      <w:b/>
      <w:i/>
      <w:sz w:val="20"/>
    </w:rPr>
  </w:style>
  <w:style w:type="paragraph" w:styleId="Spistreci1">
    <w:name w:val="toc 1"/>
    <w:basedOn w:val="ILF-Standard"/>
    <w:next w:val="ILF-Standard"/>
    <w:link w:val="Spistreci1Znak"/>
    <w:autoRedefine/>
    <w:uiPriority w:val="39"/>
    <w:rsid w:val="00E17E0E"/>
    <w:pPr>
      <w:tabs>
        <w:tab w:val="right" w:pos="8931"/>
      </w:tabs>
      <w:spacing w:before="120" w:after="120" w:line="320" w:lineRule="atLeast"/>
      <w:ind w:left="425" w:hanging="425"/>
    </w:pPr>
    <w:rPr>
      <w:caps/>
      <w:noProof/>
      <w:szCs w:val="22"/>
    </w:rPr>
  </w:style>
  <w:style w:type="paragraph" w:styleId="Spistreci2">
    <w:name w:val="toc 2"/>
    <w:basedOn w:val="ILF-Standard"/>
    <w:next w:val="ILF-Standard"/>
    <w:autoRedefine/>
    <w:uiPriority w:val="39"/>
    <w:rsid w:val="008D7D59"/>
    <w:pPr>
      <w:tabs>
        <w:tab w:val="right" w:pos="8931"/>
      </w:tabs>
      <w:spacing w:line="320" w:lineRule="atLeast"/>
      <w:ind w:left="425" w:hanging="425"/>
    </w:pPr>
    <w:rPr>
      <w:noProof/>
    </w:rPr>
  </w:style>
  <w:style w:type="paragraph" w:styleId="Spistreci3">
    <w:name w:val="toc 3"/>
    <w:basedOn w:val="ILF-Standard"/>
    <w:next w:val="ILF-Standard"/>
    <w:autoRedefine/>
    <w:uiPriority w:val="39"/>
    <w:rsid w:val="00E72D23"/>
    <w:pPr>
      <w:tabs>
        <w:tab w:val="left" w:pos="1843"/>
        <w:tab w:val="right" w:pos="8931"/>
      </w:tabs>
      <w:spacing w:after="120" w:line="320" w:lineRule="atLeast"/>
      <w:ind w:left="1843" w:hanging="992"/>
    </w:pPr>
    <w:rPr>
      <w:noProof/>
    </w:rPr>
  </w:style>
  <w:style w:type="paragraph" w:styleId="Spistreci4">
    <w:name w:val="toc 4"/>
    <w:basedOn w:val="ILF-Standard"/>
    <w:next w:val="ILF-Standard"/>
    <w:autoRedefine/>
    <w:uiPriority w:val="39"/>
    <w:rsid w:val="00EE2E08"/>
    <w:pPr>
      <w:tabs>
        <w:tab w:val="left" w:pos="1843"/>
        <w:tab w:val="right" w:pos="8931"/>
      </w:tabs>
      <w:spacing w:after="120" w:line="360" w:lineRule="auto"/>
      <w:ind w:left="1843" w:hanging="992"/>
    </w:pPr>
    <w:rPr>
      <w:szCs w:val="22"/>
    </w:rPr>
  </w:style>
  <w:style w:type="paragraph" w:styleId="Spistreci5">
    <w:name w:val="toc 5"/>
    <w:basedOn w:val="ILF-Standard"/>
    <w:next w:val="ILF-Standard"/>
    <w:autoRedefine/>
    <w:rsid w:val="003009CD"/>
    <w:pPr>
      <w:tabs>
        <w:tab w:val="left" w:pos="1843"/>
        <w:tab w:val="right" w:pos="8931"/>
      </w:tabs>
      <w:spacing w:after="120"/>
      <w:ind w:left="1843" w:hanging="992"/>
    </w:pPr>
    <w:rPr>
      <w:szCs w:val="22"/>
    </w:rPr>
  </w:style>
  <w:style w:type="paragraph" w:styleId="Spistreci6">
    <w:name w:val="toc 6"/>
    <w:basedOn w:val="Normalny"/>
    <w:next w:val="Normalny"/>
    <w:autoRedefine/>
    <w:rsid w:val="00AB774A"/>
    <w:pPr>
      <w:tabs>
        <w:tab w:val="right" w:pos="9526"/>
      </w:tabs>
      <w:ind w:left="1100"/>
    </w:pPr>
    <w:rPr>
      <w:sz w:val="20"/>
    </w:rPr>
  </w:style>
  <w:style w:type="paragraph" w:styleId="Spistreci7">
    <w:name w:val="toc 7"/>
    <w:basedOn w:val="Normalny"/>
    <w:next w:val="Normalny"/>
    <w:autoRedefine/>
    <w:rsid w:val="00AB774A"/>
    <w:pPr>
      <w:tabs>
        <w:tab w:val="right" w:pos="9526"/>
      </w:tabs>
      <w:ind w:left="1320"/>
    </w:pPr>
    <w:rPr>
      <w:sz w:val="20"/>
    </w:rPr>
  </w:style>
  <w:style w:type="paragraph" w:styleId="Spistreci8">
    <w:name w:val="toc 8"/>
    <w:basedOn w:val="Normalny"/>
    <w:next w:val="Normalny"/>
    <w:autoRedefine/>
    <w:rsid w:val="00AB774A"/>
    <w:pPr>
      <w:tabs>
        <w:tab w:val="right" w:pos="9526"/>
      </w:tabs>
      <w:ind w:left="1540"/>
    </w:pPr>
    <w:rPr>
      <w:sz w:val="20"/>
    </w:rPr>
  </w:style>
  <w:style w:type="paragraph" w:styleId="Spistreci9">
    <w:name w:val="toc 9"/>
    <w:basedOn w:val="Normalny"/>
    <w:next w:val="Normalny"/>
    <w:autoRedefine/>
    <w:rsid w:val="00AB774A"/>
    <w:pPr>
      <w:tabs>
        <w:tab w:val="right" w:pos="9526"/>
      </w:tabs>
      <w:ind w:left="1760"/>
    </w:pPr>
    <w:rPr>
      <w:sz w:val="20"/>
    </w:rPr>
  </w:style>
  <w:style w:type="paragraph" w:styleId="Spisilustracji">
    <w:name w:val="table of figures"/>
    <w:basedOn w:val="ILF-Standard"/>
    <w:next w:val="ILF-Standard"/>
    <w:uiPriority w:val="99"/>
    <w:rsid w:val="00D658A4"/>
    <w:pPr>
      <w:tabs>
        <w:tab w:val="left" w:pos="1559"/>
        <w:tab w:val="right" w:pos="9526"/>
      </w:tabs>
      <w:spacing w:line="320" w:lineRule="atLeast"/>
      <w:ind w:left="442" w:hanging="442"/>
    </w:pPr>
  </w:style>
  <w:style w:type="paragraph" w:styleId="Tekstprzypisudolnego">
    <w:name w:val="footnote text"/>
    <w:basedOn w:val="ILF-Standard"/>
    <w:semiHidden/>
    <w:rsid w:val="005E3F49"/>
    <w:pPr>
      <w:ind w:left="1276" w:hanging="425"/>
    </w:pPr>
    <w:rPr>
      <w:sz w:val="20"/>
    </w:rPr>
  </w:style>
  <w:style w:type="paragraph" w:styleId="Data">
    <w:name w:val="Date"/>
    <w:basedOn w:val="ILF-Standard"/>
    <w:rsid w:val="00F65A2A"/>
    <w:pPr>
      <w:spacing w:before="60" w:after="60"/>
      <w:jc w:val="center"/>
    </w:pPr>
  </w:style>
  <w:style w:type="character" w:styleId="Odwoanieprzypisudolnego">
    <w:name w:val="footnote reference"/>
    <w:semiHidden/>
    <w:rsid w:val="005E3F49"/>
    <w:rPr>
      <w:vertAlign w:val="superscript"/>
    </w:rPr>
  </w:style>
  <w:style w:type="character" w:styleId="Hipercze">
    <w:name w:val="Hyperlink"/>
    <w:uiPriority w:val="99"/>
    <w:rsid w:val="00F65A2A"/>
    <w:rPr>
      <w:rFonts w:ascii="Arial" w:hAnsi="Arial"/>
      <w:color w:val="0000FF"/>
      <w:u w:val="single"/>
    </w:rPr>
  </w:style>
  <w:style w:type="paragraph" w:customStyle="1" w:styleId="ILF-Standard">
    <w:name w:val="ILF-Standard"/>
    <w:rsid w:val="00F65A2A"/>
    <w:rPr>
      <w:rFonts w:ascii="Arial" w:hAnsi="Arial"/>
      <w:sz w:val="22"/>
      <w:lang w:val="en-GB" w:eastAsia="de-DE"/>
    </w:rPr>
  </w:style>
  <w:style w:type="paragraph" w:customStyle="1" w:styleId="Pfad">
    <w:name w:val="Pfad"/>
    <w:basedOn w:val="ILF-Standard"/>
    <w:rsid w:val="009B2C1D"/>
    <w:rPr>
      <w:sz w:val="10"/>
    </w:rPr>
  </w:style>
  <w:style w:type="paragraph" w:customStyle="1" w:styleId="Projektname">
    <w:name w:val="Projektname"/>
    <w:basedOn w:val="Betrifft"/>
    <w:rsid w:val="0077368F"/>
    <w:pPr>
      <w:spacing w:before="8000"/>
    </w:pPr>
    <w:rPr>
      <w:caps w:val="0"/>
      <w:sz w:val="40"/>
      <w:szCs w:val="40"/>
    </w:rPr>
  </w:style>
  <w:style w:type="paragraph" w:customStyle="1" w:styleId="Revisionszeile">
    <w:name w:val="Revisionszeile"/>
    <w:basedOn w:val="Betrifft"/>
    <w:rsid w:val="005E3F49"/>
    <w:pPr>
      <w:jc w:val="right"/>
    </w:pPr>
    <w:rPr>
      <w:sz w:val="22"/>
    </w:rPr>
  </w:style>
  <w:style w:type="paragraph" w:customStyle="1" w:styleId="ILFDatum">
    <w:name w:val="ILFDatum"/>
    <w:basedOn w:val="Normalny"/>
    <w:rsid w:val="00F65A2A"/>
    <w:pPr>
      <w:spacing w:before="240"/>
      <w:jc w:val="center"/>
    </w:pPr>
    <w:rPr>
      <w:b/>
    </w:rPr>
  </w:style>
  <w:style w:type="paragraph" w:customStyle="1" w:styleId="Adressfeld">
    <w:name w:val="Adressfeld"/>
    <w:basedOn w:val="ILF-Standard"/>
    <w:autoRedefine/>
    <w:rsid w:val="00F65A2A"/>
    <w:pPr>
      <w:spacing w:before="720"/>
      <w:ind w:left="567"/>
    </w:pPr>
  </w:style>
  <w:style w:type="paragraph" w:customStyle="1" w:styleId="Poprawka1">
    <w:name w:val="Poprawka1"/>
    <w:basedOn w:val="Normalny"/>
    <w:next w:val="E0"/>
    <w:rsid w:val="009B2C1D"/>
    <w:pPr>
      <w:jc w:val="center"/>
    </w:pPr>
    <w:rPr>
      <w:b/>
      <w:caps/>
      <w:szCs w:val="22"/>
    </w:rPr>
  </w:style>
  <w:style w:type="paragraph" w:customStyle="1" w:styleId="E4">
    <w:name w:val="E4"/>
    <w:basedOn w:val="E3"/>
    <w:rsid w:val="00F65A2A"/>
    <w:pPr>
      <w:ind w:left="2552"/>
    </w:pPr>
  </w:style>
  <w:style w:type="table" w:styleId="Tabela-Siatka">
    <w:name w:val="Table Grid"/>
    <w:basedOn w:val="Standardowy"/>
    <w:uiPriority w:val="59"/>
    <w:rsid w:val="00225059"/>
    <w:pPr>
      <w:spacing w:after="160" w:line="32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Indeks1">
    <w:name w:val="index 1"/>
    <w:basedOn w:val="Normalny"/>
    <w:next w:val="Normalny"/>
    <w:autoRedefine/>
    <w:semiHidden/>
    <w:rsid w:val="00D658A4"/>
    <w:pPr>
      <w:ind w:left="220" w:hanging="220"/>
    </w:pPr>
  </w:style>
  <w:style w:type="paragraph" w:styleId="Indeks2">
    <w:name w:val="index 2"/>
    <w:basedOn w:val="Normalny"/>
    <w:next w:val="Normalny"/>
    <w:autoRedefine/>
    <w:semiHidden/>
    <w:rsid w:val="00D658A4"/>
    <w:pPr>
      <w:ind w:left="440" w:hanging="220"/>
    </w:pPr>
  </w:style>
  <w:style w:type="paragraph" w:styleId="Indeks3">
    <w:name w:val="index 3"/>
    <w:basedOn w:val="Normalny"/>
    <w:next w:val="Normalny"/>
    <w:autoRedefine/>
    <w:semiHidden/>
    <w:rsid w:val="00D658A4"/>
    <w:pPr>
      <w:ind w:left="660" w:hanging="220"/>
    </w:pPr>
  </w:style>
  <w:style w:type="paragraph" w:styleId="Indeks4">
    <w:name w:val="index 4"/>
    <w:basedOn w:val="Normalny"/>
    <w:next w:val="Normalny"/>
    <w:autoRedefine/>
    <w:semiHidden/>
    <w:rsid w:val="00D658A4"/>
    <w:pPr>
      <w:ind w:left="880" w:hanging="220"/>
    </w:pPr>
  </w:style>
  <w:style w:type="paragraph" w:styleId="Indeks5">
    <w:name w:val="index 5"/>
    <w:basedOn w:val="Normalny"/>
    <w:next w:val="Normalny"/>
    <w:autoRedefine/>
    <w:semiHidden/>
    <w:rsid w:val="00D658A4"/>
    <w:pPr>
      <w:ind w:left="1100" w:hanging="220"/>
    </w:pPr>
  </w:style>
  <w:style w:type="paragraph" w:styleId="Indeks6">
    <w:name w:val="index 6"/>
    <w:basedOn w:val="Normalny"/>
    <w:next w:val="Normalny"/>
    <w:autoRedefine/>
    <w:semiHidden/>
    <w:rsid w:val="00D658A4"/>
    <w:pPr>
      <w:ind w:left="1320" w:hanging="220"/>
    </w:pPr>
  </w:style>
  <w:style w:type="paragraph" w:styleId="Indeks7">
    <w:name w:val="index 7"/>
    <w:basedOn w:val="Normalny"/>
    <w:next w:val="Normalny"/>
    <w:autoRedefine/>
    <w:semiHidden/>
    <w:rsid w:val="00D658A4"/>
    <w:pPr>
      <w:ind w:left="1540" w:hanging="220"/>
    </w:pPr>
  </w:style>
  <w:style w:type="paragraph" w:styleId="Indeks8">
    <w:name w:val="index 8"/>
    <w:basedOn w:val="Normalny"/>
    <w:next w:val="Normalny"/>
    <w:autoRedefine/>
    <w:semiHidden/>
    <w:rsid w:val="00D658A4"/>
    <w:pPr>
      <w:ind w:left="1760" w:hanging="220"/>
    </w:pPr>
  </w:style>
  <w:style w:type="paragraph" w:styleId="Indeks9">
    <w:name w:val="index 9"/>
    <w:basedOn w:val="Normalny"/>
    <w:next w:val="Normalny"/>
    <w:autoRedefine/>
    <w:semiHidden/>
    <w:rsid w:val="00D658A4"/>
    <w:pPr>
      <w:ind w:left="1980" w:hanging="220"/>
    </w:pPr>
  </w:style>
  <w:style w:type="paragraph" w:customStyle="1" w:styleId="Podstawowy">
    <w:name w:val="Podstawowy"/>
    <w:basedOn w:val="Normalny"/>
    <w:rsid w:val="00F02AD2"/>
    <w:pPr>
      <w:spacing w:after="0" w:line="240" w:lineRule="auto"/>
      <w:jc w:val="both"/>
    </w:pPr>
    <w:rPr>
      <w:szCs w:val="24"/>
      <w:lang w:val="pl-PL" w:eastAsia="pl-PL"/>
    </w:rPr>
  </w:style>
  <w:style w:type="paragraph" w:customStyle="1" w:styleId="DISCIPLINE">
    <w:name w:val="DISCIPLINE"/>
    <w:basedOn w:val="E0"/>
    <w:next w:val="E0"/>
    <w:autoRedefine/>
    <w:rsid w:val="00CC34F0"/>
    <w:pPr>
      <w:spacing w:after="0" w:line="360" w:lineRule="auto"/>
      <w:jc w:val="center"/>
    </w:pPr>
    <w:rPr>
      <w:b/>
      <w:sz w:val="20"/>
      <w:lang w:val="pl-PL"/>
    </w:rPr>
  </w:style>
  <w:style w:type="paragraph" w:customStyle="1" w:styleId="E1">
    <w:name w:val="E1"/>
    <w:basedOn w:val="Normalny"/>
    <w:link w:val="E1Char"/>
    <w:rsid w:val="00F45884"/>
    <w:pPr>
      <w:ind w:left="709"/>
      <w:jc w:val="both"/>
    </w:pPr>
  </w:style>
  <w:style w:type="paragraph" w:customStyle="1" w:styleId="NumerFCZ">
    <w:name w:val="Numer FCZ"/>
    <w:basedOn w:val="Podstawowy"/>
    <w:link w:val="NumerFCZZnak"/>
    <w:rsid w:val="00BE31CB"/>
    <w:pPr>
      <w:jc w:val="right"/>
    </w:pPr>
    <w:rPr>
      <w:rFonts w:cs="Arial"/>
      <w:b/>
      <w:sz w:val="20"/>
      <w:lang w:val="en-GB"/>
    </w:rPr>
  </w:style>
  <w:style w:type="character" w:customStyle="1" w:styleId="NumerFCZZnak">
    <w:name w:val="Numer FCZ Znak"/>
    <w:link w:val="NumerFCZ"/>
    <w:rsid w:val="00BE31CB"/>
    <w:rPr>
      <w:rFonts w:ascii="Arial" w:hAnsi="Arial" w:cs="Arial"/>
      <w:b/>
      <w:szCs w:val="24"/>
      <w:lang w:val="en-GB" w:eastAsia="pl-PL" w:bidi="ar-SA"/>
    </w:rPr>
  </w:style>
  <w:style w:type="paragraph" w:customStyle="1" w:styleId="Tom">
    <w:name w:val="Tom"/>
    <w:basedOn w:val="E0"/>
    <w:rsid w:val="00AC650A"/>
    <w:pPr>
      <w:spacing w:after="0" w:line="240" w:lineRule="auto"/>
      <w:jc w:val="center"/>
    </w:pPr>
    <w:rPr>
      <w:sz w:val="20"/>
    </w:rPr>
  </w:style>
  <w:style w:type="paragraph" w:styleId="Listapunktowana3">
    <w:name w:val="List Bullet 3"/>
    <w:basedOn w:val="Normalny"/>
    <w:autoRedefine/>
    <w:rsid w:val="00D63955"/>
    <w:pPr>
      <w:tabs>
        <w:tab w:val="num" w:pos="900"/>
      </w:tabs>
      <w:spacing w:after="0" w:line="280" w:lineRule="exact"/>
      <w:ind w:left="900" w:hanging="360"/>
      <w:jc w:val="both"/>
    </w:pPr>
    <w:rPr>
      <w:szCs w:val="22"/>
      <w:lang w:val="pl-PL" w:eastAsia="en-US"/>
    </w:rPr>
  </w:style>
  <w:style w:type="paragraph" w:customStyle="1" w:styleId="bookantiqua12">
    <w:name w:val="book antiqua 12"/>
    <w:basedOn w:val="Normalny"/>
    <w:rsid w:val="00D63955"/>
    <w:pPr>
      <w:spacing w:after="0" w:line="360" w:lineRule="auto"/>
      <w:jc w:val="both"/>
    </w:pPr>
    <w:rPr>
      <w:rFonts w:ascii="Book Antiqua" w:hAnsi="Book Antiqua"/>
      <w:b/>
      <w:bCs/>
      <w:sz w:val="24"/>
      <w:lang w:val="pl-PL" w:eastAsia="pl-PL"/>
    </w:rPr>
  </w:style>
  <w:style w:type="paragraph" w:customStyle="1" w:styleId="Cz">
    <w:name w:val="Część"/>
    <w:basedOn w:val="Betrifft"/>
    <w:rsid w:val="00AD24A6"/>
    <w:pPr>
      <w:spacing w:before="3000"/>
    </w:pPr>
  </w:style>
  <w:style w:type="paragraph" w:customStyle="1" w:styleId="StylInterlinia15wiersza">
    <w:name w:val="Styl Interlinia:  15 wiersza"/>
    <w:basedOn w:val="Normalny"/>
    <w:rsid w:val="003B5432"/>
    <w:pPr>
      <w:spacing w:line="360" w:lineRule="auto"/>
    </w:pPr>
  </w:style>
  <w:style w:type="paragraph" w:customStyle="1" w:styleId="StylWyjustowanyInterlinia15wiersza">
    <w:name w:val="Styl Wyjustowany Interlinia:  15 wiersza"/>
    <w:basedOn w:val="Normalny"/>
    <w:rsid w:val="00EB7AA7"/>
    <w:pPr>
      <w:spacing w:line="360" w:lineRule="auto"/>
      <w:jc w:val="both"/>
    </w:pPr>
  </w:style>
  <w:style w:type="character" w:customStyle="1" w:styleId="Spistreci1Znak">
    <w:name w:val="Spis treści 1 Znak"/>
    <w:link w:val="Spistreci1"/>
    <w:uiPriority w:val="39"/>
    <w:rsid w:val="00E17E0E"/>
    <w:rPr>
      <w:rFonts w:ascii="Arial" w:hAnsi="Arial"/>
      <w:caps/>
      <w:noProof/>
      <w:sz w:val="22"/>
      <w:szCs w:val="22"/>
      <w:lang w:val="en-GB" w:eastAsia="de-DE"/>
    </w:rPr>
  </w:style>
  <w:style w:type="paragraph" w:customStyle="1" w:styleId="stylinterlinia15wiersza0">
    <w:name w:val="stylinterlinia15wiersza"/>
    <w:basedOn w:val="Normalny"/>
    <w:rsid w:val="00F40E5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character" w:customStyle="1" w:styleId="TekstkomentarzaZnak">
    <w:name w:val="Tekst komentarza Znak"/>
    <w:link w:val="Tekstkomentarza"/>
    <w:rsid w:val="002264FE"/>
    <w:rPr>
      <w:rFonts w:ascii="Arial" w:hAnsi="Arial"/>
      <w:lang w:val="en-GB" w:eastAsia="de-DE"/>
    </w:rPr>
  </w:style>
  <w:style w:type="paragraph" w:customStyle="1" w:styleId="1strona">
    <w:name w:val="1strona"/>
    <w:basedOn w:val="Normalny"/>
    <w:qFormat/>
    <w:rsid w:val="00E80240"/>
    <w:pPr>
      <w:spacing w:after="0" w:line="240" w:lineRule="auto"/>
    </w:pPr>
    <w:rPr>
      <w:sz w:val="16"/>
      <w:lang w:val="pl-PL"/>
    </w:rPr>
  </w:style>
  <w:style w:type="paragraph" w:customStyle="1" w:styleId="obiekt">
    <w:name w:val="obiekt"/>
    <w:basedOn w:val="Tytul2"/>
    <w:qFormat/>
    <w:rsid w:val="00E80240"/>
    <w:pPr>
      <w:tabs>
        <w:tab w:val="left" w:pos="8114"/>
        <w:tab w:val="left" w:pos="9248"/>
      </w:tabs>
      <w:spacing w:before="0" w:after="0"/>
      <w:ind w:left="176" w:right="459"/>
    </w:pPr>
    <w:rPr>
      <w:sz w:val="25"/>
      <w:szCs w:val="25"/>
    </w:rPr>
  </w:style>
  <w:style w:type="paragraph" w:styleId="Tekstdymka">
    <w:name w:val="Balloon Text"/>
    <w:basedOn w:val="Normalny"/>
    <w:link w:val="TekstdymkaZnak"/>
    <w:rsid w:val="00B75BA9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rsid w:val="00B75BA9"/>
    <w:rPr>
      <w:rFonts w:ascii="Tahoma" w:hAnsi="Tahoma" w:cs="Tahoma"/>
      <w:sz w:val="16"/>
      <w:szCs w:val="16"/>
      <w:lang w:val="en-GB" w:eastAsia="de-DE"/>
    </w:rPr>
  </w:style>
  <w:style w:type="paragraph" w:styleId="Zwykytekst">
    <w:name w:val="Plain Text"/>
    <w:basedOn w:val="Normalny"/>
    <w:link w:val="ZwykytekstZnak"/>
    <w:rsid w:val="00C350CF"/>
    <w:pPr>
      <w:spacing w:after="0" w:line="240" w:lineRule="auto"/>
    </w:pPr>
    <w:rPr>
      <w:sz w:val="24"/>
      <w:szCs w:val="24"/>
    </w:rPr>
  </w:style>
  <w:style w:type="character" w:customStyle="1" w:styleId="ZwykytekstZnak">
    <w:name w:val="Zwykły tekst Znak"/>
    <w:link w:val="Zwykytekst"/>
    <w:rsid w:val="00C350CF"/>
    <w:rPr>
      <w:rFonts w:ascii="Arial" w:hAnsi="Arial"/>
      <w:sz w:val="24"/>
      <w:szCs w:val="24"/>
    </w:rPr>
  </w:style>
  <w:style w:type="paragraph" w:customStyle="1" w:styleId="Styl3">
    <w:name w:val="Styl3"/>
    <w:basedOn w:val="Nagwek1"/>
    <w:rsid w:val="00C350CF"/>
    <w:pPr>
      <w:widowControl w:val="0"/>
      <w:numPr>
        <w:numId w:val="0"/>
      </w:numPr>
      <w:tabs>
        <w:tab w:val="left" w:pos="142"/>
      </w:tabs>
      <w:spacing w:before="0" w:after="0" w:line="288" w:lineRule="auto"/>
      <w:jc w:val="center"/>
    </w:pPr>
    <w:rPr>
      <w:i/>
      <w:caps w:val="0"/>
      <w:snapToGrid w:val="0"/>
      <w:kern w:val="0"/>
      <w:szCs w:val="22"/>
      <w:u w:val="single"/>
      <w:lang w:val="pl-PL" w:eastAsia="pl-PL"/>
    </w:rPr>
  </w:style>
  <w:style w:type="paragraph" w:styleId="Akapitzlist">
    <w:name w:val="List Paragraph"/>
    <w:basedOn w:val="Normalny"/>
    <w:uiPriority w:val="34"/>
    <w:qFormat/>
    <w:rsid w:val="0005280F"/>
    <w:pPr>
      <w:ind w:left="720"/>
      <w:contextualSpacing/>
    </w:pPr>
  </w:style>
  <w:style w:type="character" w:customStyle="1" w:styleId="Nagwek1Znak">
    <w:name w:val="Nagłówek 1 Znak"/>
    <w:link w:val="Nagwek1"/>
    <w:rsid w:val="00025471"/>
    <w:rPr>
      <w:rFonts w:ascii="Arial" w:hAnsi="Arial"/>
      <w:b/>
      <w:caps/>
      <w:kern w:val="28"/>
      <w:sz w:val="22"/>
      <w:lang w:val="en-GB" w:eastAsia="de-DE"/>
    </w:rPr>
  </w:style>
  <w:style w:type="character" w:customStyle="1" w:styleId="biggertext3">
    <w:name w:val="biggertext3"/>
    <w:rsid w:val="00025471"/>
    <w:rPr>
      <w:sz w:val="28"/>
      <w:szCs w:val="28"/>
    </w:rPr>
  </w:style>
  <w:style w:type="paragraph" w:customStyle="1" w:styleId="WKDtekst">
    <w:name w:val="WKD tekst"/>
    <w:basedOn w:val="Normalny"/>
    <w:rsid w:val="00025471"/>
    <w:pPr>
      <w:suppressAutoHyphens/>
      <w:autoSpaceDN w:val="0"/>
      <w:spacing w:after="119" w:line="360" w:lineRule="auto"/>
      <w:jc w:val="both"/>
    </w:pPr>
    <w:rPr>
      <w:rFonts w:cs="Arial"/>
      <w:lang w:val="pl-PL" w:eastAsia="pl-PL"/>
    </w:rPr>
  </w:style>
  <w:style w:type="paragraph" w:customStyle="1" w:styleId="Zwykytekst1">
    <w:name w:val="Zwykły tekst1"/>
    <w:basedOn w:val="Normalny"/>
    <w:rsid w:val="00025471"/>
    <w:pPr>
      <w:suppressAutoHyphens/>
      <w:spacing w:after="0" w:line="240" w:lineRule="auto"/>
    </w:pPr>
    <w:rPr>
      <w:sz w:val="24"/>
      <w:szCs w:val="24"/>
      <w:lang w:val="pl-PL" w:eastAsia="ar-SA"/>
    </w:rPr>
  </w:style>
  <w:style w:type="character" w:customStyle="1" w:styleId="StopkaZnak">
    <w:name w:val="Stopka Znak"/>
    <w:link w:val="Stopka"/>
    <w:rsid w:val="00CC515D"/>
    <w:rPr>
      <w:rFonts w:ascii="Arial" w:hAnsi="Arial"/>
      <w:sz w:val="18"/>
      <w:lang w:val="en-GB" w:eastAsia="de-DE"/>
    </w:rPr>
  </w:style>
  <w:style w:type="paragraph" w:styleId="Tematkomentarza">
    <w:name w:val="annotation subject"/>
    <w:basedOn w:val="Tekstkomentarza"/>
    <w:next w:val="Tekstkomentarza"/>
    <w:link w:val="TematkomentarzaZnak"/>
    <w:rsid w:val="004C761C"/>
    <w:pPr>
      <w:spacing w:after="160" w:line="320" w:lineRule="atLeast"/>
    </w:pPr>
    <w:rPr>
      <w:b/>
      <w:bCs/>
    </w:rPr>
  </w:style>
  <w:style w:type="character" w:customStyle="1" w:styleId="TematkomentarzaZnak">
    <w:name w:val="Temat komentarza Znak"/>
    <w:link w:val="Tematkomentarza"/>
    <w:rsid w:val="004C761C"/>
    <w:rPr>
      <w:rFonts w:ascii="Arial" w:hAnsi="Arial"/>
      <w:b/>
      <w:bCs/>
      <w:lang w:val="en-GB" w:eastAsia="de-DE"/>
    </w:rPr>
  </w:style>
  <w:style w:type="character" w:customStyle="1" w:styleId="googqs-tidbit1">
    <w:name w:val="goog_qs-tidbit1"/>
    <w:rsid w:val="00E55B84"/>
    <w:rPr>
      <w:vanish w:val="0"/>
      <w:webHidden w:val="0"/>
      <w:specVanish w:val="0"/>
    </w:rPr>
  </w:style>
  <w:style w:type="paragraph" w:styleId="Tekstpodstawowy2">
    <w:name w:val="Body Text 2"/>
    <w:basedOn w:val="Normalny"/>
    <w:link w:val="Tekstpodstawowy2Znak"/>
    <w:rsid w:val="00C36CFF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lang w:val="pl-PL"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C36CFF"/>
  </w:style>
  <w:style w:type="paragraph" w:customStyle="1" w:styleId="Default">
    <w:name w:val="Default"/>
    <w:rsid w:val="00104768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styleId="Pogrubienie">
    <w:name w:val="Strong"/>
    <w:qFormat/>
    <w:rsid w:val="00B017EC"/>
    <w:rPr>
      <w:b/>
      <w:bCs/>
    </w:rPr>
  </w:style>
  <w:style w:type="paragraph" w:customStyle="1" w:styleId="Akapitzlist1">
    <w:name w:val="Akapit z listą1"/>
    <w:basedOn w:val="Normalny"/>
    <w:rsid w:val="00D7159B"/>
    <w:pPr>
      <w:spacing w:after="0" w:line="240" w:lineRule="auto"/>
      <w:ind w:left="720"/>
      <w:contextualSpacing/>
    </w:pPr>
    <w:rPr>
      <w:rFonts w:ascii="Times New Roman" w:eastAsia="Calibri" w:hAnsi="Times New Roman"/>
      <w:sz w:val="24"/>
      <w:szCs w:val="24"/>
      <w:lang w:val="pl-PL" w:eastAsia="pl-PL"/>
    </w:rPr>
  </w:style>
  <w:style w:type="character" w:customStyle="1" w:styleId="st">
    <w:name w:val="st"/>
    <w:basedOn w:val="Domylnaczcionkaakapitu"/>
    <w:rsid w:val="00DE50B2"/>
  </w:style>
  <w:style w:type="character" w:styleId="Uwydatnienie">
    <w:name w:val="Emphasis"/>
    <w:uiPriority w:val="20"/>
    <w:qFormat/>
    <w:rsid w:val="00DE50B2"/>
    <w:rPr>
      <w:i/>
      <w:iCs/>
    </w:rPr>
  </w:style>
  <w:style w:type="character" w:customStyle="1" w:styleId="Nagwek2Znak">
    <w:name w:val="Nagłówek 2 Znak"/>
    <w:link w:val="Nagwek2"/>
    <w:rsid w:val="00A424A0"/>
    <w:rPr>
      <w:rFonts w:ascii="Arial" w:hAnsi="Arial"/>
      <w:b/>
      <w:sz w:val="22"/>
      <w:lang w:val="en-GB" w:eastAsia="de-DE"/>
    </w:rPr>
  </w:style>
  <w:style w:type="character" w:customStyle="1" w:styleId="Nagwek3Znak">
    <w:name w:val="Nagłówek 3 Znak"/>
    <w:link w:val="Nagwek3"/>
    <w:rsid w:val="00A424A0"/>
    <w:rPr>
      <w:rFonts w:ascii="Arial" w:hAnsi="Arial"/>
      <w:sz w:val="22"/>
      <w:lang w:val="en-GB" w:eastAsia="de-DE"/>
    </w:rPr>
  </w:style>
  <w:style w:type="character" w:customStyle="1" w:styleId="Nagwek4Znak">
    <w:name w:val="Nagłówek 4 Znak"/>
    <w:link w:val="Nagwek4"/>
    <w:rsid w:val="00A424A0"/>
    <w:rPr>
      <w:rFonts w:ascii="Arial" w:hAnsi="Arial"/>
      <w:b/>
      <w:i/>
      <w:lang w:val="en-GB" w:eastAsia="de-DE"/>
    </w:rPr>
  </w:style>
  <w:style w:type="character" w:customStyle="1" w:styleId="E1Char">
    <w:name w:val="E1 Char"/>
    <w:link w:val="E1"/>
    <w:locked/>
    <w:rsid w:val="00EA1A64"/>
    <w:rPr>
      <w:rFonts w:ascii="Arial" w:hAnsi="Arial"/>
      <w:sz w:val="22"/>
      <w:lang w:val="en-GB" w:eastAsia="de-DE"/>
    </w:rPr>
  </w:style>
  <w:style w:type="character" w:customStyle="1" w:styleId="NagwekZnak">
    <w:name w:val="Nagłówek Znak"/>
    <w:link w:val="Nagwek"/>
    <w:rsid w:val="00444084"/>
    <w:rPr>
      <w:rFonts w:ascii="Arial" w:hAnsi="Arial"/>
      <w:sz w:val="18"/>
      <w:lang w:val="en-GB" w:eastAsia="de-DE"/>
    </w:rPr>
  </w:style>
  <w:style w:type="paragraph" w:customStyle="1" w:styleId="Poprawka2">
    <w:name w:val="Poprawka2"/>
    <w:basedOn w:val="Normalny"/>
    <w:next w:val="E0"/>
    <w:rsid w:val="00444084"/>
    <w:pPr>
      <w:jc w:val="center"/>
    </w:pPr>
    <w:rPr>
      <w:b/>
      <w:caps/>
      <w:szCs w:val="22"/>
    </w:rPr>
  </w:style>
  <w:style w:type="character" w:customStyle="1" w:styleId="WW8Num3z0">
    <w:name w:val="WW8Num3z0"/>
    <w:rsid w:val="00F710C9"/>
    <w:rPr>
      <w:b/>
      <w:i/>
      <w:sz w:val="36"/>
    </w:rPr>
  </w:style>
  <w:style w:type="character" w:customStyle="1" w:styleId="WW8Num3z1">
    <w:name w:val="WW8Num3z1"/>
    <w:rsid w:val="00F710C9"/>
    <w:rPr>
      <w:rFonts w:ascii="Courier New" w:hAnsi="Courier New" w:cs="Courier New"/>
    </w:rPr>
  </w:style>
  <w:style w:type="character" w:customStyle="1" w:styleId="WW8Num3z2">
    <w:name w:val="WW8Num3z2"/>
    <w:rsid w:val="00F710C9"/>
    <w:rPr>
      <w:rFonts w:ascii="Wingdings" w:hAnsi="Wingdings"/>
    </w:rPr>
  </w:style>
  <w:style w:type="character" w:customStyle="1" w:styleId="WW8Num4z0">
    <w:name w:val="WW8Num4z0"/>
    <w:rsid w:val="00F710C9"/>
    <w:rPr>
      <w:rFonts w:ascii="Symbol" w:hAnsi="Symbol"/>
    </w:rPr>
  </w:style>
  <w:style w:type="character" w:customStyle="1" w:styleId="Absatz-Standardschriftart">
    <w:name w:val="Absatz-Standardschriftart"/>
    <w:rsid w:val="00F710C9"/>
  </w:style>
  <w:style w:type="character" w:customStyle="1" w:styleId="Domylnaczcionkaakapitu4">
    <w:name w:val="Domyślna czcionka akapitu4"/>
    <w:rsid w:val="00F710C9"/>
  </w:style>
  <w:style w:type="character" w:customStyle="1" w:styleId="WW8Num4z1">
    <w:name w:val="WW8Num4z1"/>
    <w:rsid w:val="00F710C9"/>
    <w:rPr>
      <w:rFonts w:ascii="Courier New" w:hAnsi="Courier New" w:cs="Courier New"/>
    </w:rPr>
  </w:style>
  <w:style w:type="character" w:customStyle="1" w:styleId="WW8Num4z2">
    <w:name w:val="WW8Num4z2"/>
    <w:rsid w:val="00F710C9"/>
    <w:rPr>
      <w:rFonts w:ascii="Wingdings" w:hAnsi="Wingdings"/>
    </w:rPr>
  </w:style>
  <w:style w:type="character" w:customStyle="1" w:styleId="WW8Num5z0">
    <w:name w:val="WW8Num5z0"/>
    <w:rsid w:val="00F710C9"/>
    <w:rPr>
      <w:rFonts w:ascii="Symbol" w:hAnsi="Symbol"/>
    </w:rPr>
  </w:style>
  <w:style w:type="character" w:customStyle="1" w:styleId="Domylnaczcionkaakapitu3">
    <w:name w:val="Domyślna czcionka akapitu3"/>
    <w:rsid w:val="00F710C9"/>
  </w:style>
  <w:style w:type="character" w:customStyle="1" w:styleId="WW8Num6z0">
    <w:name w:val="WW8Num6z0"/>
    <w:rsid w:val="00F710C9"/>
    <w:rPr>
      <w:rFonts w:ascii="Symbol" w:hAnsi="Symbol"/>
    </w:rPr>
  </w:style>
  <w:style w:type="character" w:customStyle="1" w:styleId="WW8Num6z1">
    <w:name w:val="WW8Num6z1"/>
    <w:rsid w:val="00F710C9"/>
    <w:rPr>
      <w:rFonts w:ascii="Courier New" w:hAnsi="Courier New" w:cs="Courier New"/>
    </w:rPr>
  </w:style>
  <w:style w:type="character" w:customStyle="1" w:styleId="WW8Num6z2">
    <w:name w:val="WW8Num6z2"/>
    <w:rsid w:val="00F710C9"/>
    <w:rPr>
      <w:rFonts w:ascii="Wingdings" w:hAnsi="Wingdings"/>
    </w:rPr>
  </w:style>
  <w:style w:type="character" w:customStyle="1" w:styleId="WW8Num7z0">
    <w:name w:val="WW8Num7z0"/>
    <w:rsid w:val="00F710C9"/>
    <w:rPr>
      <w:rFonts w:ascii="Courier New" w:hAnsi="Courier New" w:cs="Courier New"/>
    </w:rPr>
  </w:style>
  <w:style w:type="character" w:customStyle="1" w:styleId="WW8Num8z0">
    <w:name w:val="WW8Num8z0"/>
    <w:rsid w:val="00F710C9"/>
    <w:rPr>
      <w:rFonts w:ascii="Symbol" w:hAnsi="Symbol"/>
    </w:rPr>
  </w:style>
  <w:style w:type="character" w:customStyle="1" w:styleId="WW8Num10z0">
    <w:name w:val="WW8Num10z0"/>
    <w:rsid w:val="00F710C9"/>
    <w:rPr>
      <w:b/>
      <w:i/>
      <w:sz w:val="36"/>
    </w:rPr>
  </w:style>
  <w:style w:type="character" w:customStyle="1" w:styleId="WW8Num11z0">
    <w:name w:val="WW8Num11z0"/>
    <w:rsid w:val="00F710C9"/>
    <w:rPr>
      <w:b/>
      <w:i/>
      <w:sz w:val="36"/>
    </w:rPr>
  </w:style>
  <w:style w:type="character" w:customStyle="1" w:styleId="WW8Num15z0">
    <w:name w:val="WW8Num15z0"/>
    <w:rsid w:val="00F710C9"/>
    <w:rPr>
      <w:rFonts w:ascii="Symbol" w:hAnsi="Symbol"/>
      <w:sz w:val="20"/>
    </w:rPr>
  </w:style>
  <w:style w:type="character" w:customStyle="1" w:styleId="WW8Num15z1">
    <w:name w:val="WW8Num15z1"/>
    <w:rsid w:val="00F710C9"/>
    <w:rPr>
      <w:rFonts w:ascii="Courier New" w:hAnsi="Courier New"/>
      <w:sz w:val="20"/>
    </w:rPr>
  </w:style>
  <w:style w:type="character" w:customStyle="1" w:styleId="WW8Num15z2">
    <w:name w:val="WW8Num15z2"/>
    <w:rsid w:val="00F710C9"/>
    <w:rPr>
      <w:rFonts w:ascii="Wingdings" w:hAnsi="Wingdings"/>
      <w:sz w:val="20"/>
    </w:rPr>
  </w:style>
  <w:style w:type="character" w:customStyle="1" w:styleId="Domylnaczcionkaakapitu2">
    <w:name w:val="Domyślna czcionka akapitu2"/>
    <w:rsid w:val="00F710C9"/>
  </w:style>
  <w:style w:type="character" w:customStyle="1" w:styleId="WW-Absatz-Standardschriftart">
    <w:name w:val="WW-Absatz-Standardschriftart"/>
    <w:rsid w:val="00F710C9"/>
  </w:style>
  <w:style w:type="character" w:customStyle="1" w:styleId="WW8Num5z1">
    <w:name w:val="WW8Num5z1"/>
    <w:rsid w:val="00F710C9"/>
    <w:rPr>
      <w:rFonts w:ascii="Courier New" w:hAnsi="Courier New" w:cs="Courier New"/>
    </w:rPr>
  </w:style>
  <w:style w:type="character" w:customStyle="1" w:styleId="WW8Num5z2">
    <w:name w:val="WW8Num5z2"/>
    <w:rsid w:val="00F710C9"/>
    <w:rPr>
      <w:rFonts w:ascii="Wingdings" w:hAnsi="Wingdings"/>
    </w:rPr>
  </w:style>
  <w:style w:type="character" w:customStyle="1" w:styleId="WW8Num8z1">
    <w:name w:val="WW8Num8z1"/>
    <w:rsid w:val="00F710C9"/>
    <w:rPr>
      <w:rFonts w:ascii="Courier New" w:hAnsi="Courier New" w:cs="Courier New"/>
    </w:rPr>
  </w:style>
  <w:style w:type="character" w:customStyle="1" w:styleId="WW8Num8z2">
    <w:name w:val="WW8Num8z2"/>
    <w:rsid w:val="00F710C9"/>
    <w:rPr>
      <w:rFonts w:ascii="Wingdings" w:hAnsi="Wingdings"/>
    </w:rPr>
  </w:style>
  <w:style w:type="character" w:customStyle="1" w:styleId="Domylnaczcionkaakapitu1">
    <w:name w:val="Domyślna czcionka akapitu1"/>
    <w:rsid w:val="00F710C9"/>
  </w:style>
  <w:style w:type="character" w:customStyle="1" w:styleId="ListLabel1">
    <w:name w:val="ListLabel 1"/>
    <w:rsid w:val="00F710C9"/>
    <w:rPr>
      <w:rFonts w:cs="Courier New"/>
    </w:rPr>
  </w:style>
  <w:style w:type="character" w:customStyle="1" w:styleId="ListLabel2">
    <w:name w:val="ListLabel 2"/>
    <w:rsid w:val="00F710C9"/>
    <w:rPr>
      <w:b/>
      <w:i/>
      <w:sz w:val="36"/>
    </w:rPr>
  </w:style>
  <w:style w:type="character" w:customStyle="1" w:styleId="ListLabel3">
    <w:name w:val="ListLabel 3"/>
    <w:rsid w:val="00F710C9"/>
    <w:rPr>
      <w:rFonts w:cs="Times New Roman"/>
    </w:rPr>
  </w:style>
  <w:style w:type="character" w:customStyle="1" w:styleId="ListLabel4">
    <w:name w:val="ListLabel 4"/>
    <w:rsid w:val="00F710C9"/>
    <w:rPr>
      <w:rFonts w:eastAsia="Times New Roman" w:cs="Arial"/>
    </w:rPr>
  </w:style>
  <w:style w:type="character" w:customStyle="1" w:styleId="Domylnaczcionkaakapitu5">
    <w:name w:val="Domyślna czcionka akapitu5"/>
    <w:rsid w:val="00F710C9"/>
  </w:style>
  <w:style w:type="character" w:customStyle="1" w:styleId="Odwoaniedokomentarza1">
    <w:name w:val="Odwołanie do komentarza1"/>
    <w:rsid w:val="00F710C9"/>
  </w:style>
  <w:style w:type="character" w:customStyle="1" w:styleId="Numerstrony1">
    <w:name w:val="Numer strony1"/>
    <w:rsid w:val="00F710C9"/>
  </w:style>
  <w:style w:type="character" w:customStyle="1" w:styleId="Odwoanieprzypisudolnego1">
    <w:name w:val="Odwołanie przypisu dolnego1"/>
    <w:rsid w:val="00F710C9"/>
  </w:style>
  <w:style w:type="character" w:customStyle="1" w:styleId="Bullets">
    <w:name w:val="Bullets"/>
    <w:rsid w:val="00F710C9"/>
    <w:rPr>
      <w:rFonts w:ascii="OpenSymbol" w:eastAsia="OpenSymbol" w:hAnsi="OpenSymbol" w:cs="OpenSymbol"/>
    </w:rPr>
  </w:style>
  <w:style w:type="character" w:customStyle="1" w:styleId="Teksttreci">
    <w:name w:val="Tekst treści_"/>
    <w:rsid w:val="00F710C9"/>
    <w:rPr>
      <w:spacing w:val="3"/>
      <w:sz w:val="13"/>
      <w:szCs w:val="13"/>
      <w:lang w:eastAsia="ar-SA" w:bidi="ar-SA"/>
    </w:rPr>
  </w:style>
  <w:style w:type="character" w:customStyle="1" w:styleId="Nagwek20">
    <w:name w:val="Nagłówek #2_"/>
    <w:rsid w:val="00F710C9"/>
    <w:rPr>
      <w:rFonts w:ascii="Arial" w:hAnsi="Arial"/>
      <w:spacing w:val="-70"/>
      <w:w w:val="200"/>
      <w:sz w:val="43"/>
      <w:szCs w:val="43"/>
      <w:lang w:eastAsia="ar-SA" w:bidi="ar-SA"/>
    </w:rPr>
  </w:style>
  <w:style w:type="character" w:customStyle="1" w:styleId="Teksttreci8">
    <w:name w:val="Tekst treści (8)_"/>
    <w:rsid w:val="00F710C9"/>
    <w:rPr>
      <w:spacing w:val="20"/>
      <w:sz w:val="14"/>
      <w:szCs w:val="14"/>
      <w:lang w:eastAsia="ar-SA" w:bidi="ar-SA"/>
    </w:rPr>
  </w:style>
  <w:style w:type="character" w:customStyle="1" w:styleId="Teksttreci80">
    <w:name w:val="Tekst treści (8)"/>
    <w:rsid w:val="00F710C9"/>
    <w:rPr>
      <w:spacing w:val="20"/>
      <w:sz w:val="14"/>
      <w:szCs w:val="14"/>
      <w:lang w:val="pl-PL" w:eastAsia="ar-SA" w:bidi="ar-SA"/>
    </w:rPr>
  </w:style>
  <w:style w:type="character" w:customStyle="1" w:styleId="Teksttreci6">
    <w:name w:val="Tekst treści (6)_"/>
    <w:rsid w:val="00F710C9"/>
    <w:rPr>
      <w:rFonts w:ascii="Arial" w:hAnsi="Arial"/>
      <w:b/>
      <w:bCs/>
      <w:sz w:val="15"/>
      <w:szCs w:val="15"/>
      <w:lang w:eastAsia="ar-SA" w:bidi="ar-SA"/>
    </w:rPr>
  </w:style>
  <w:style w:type="character" w:customStyle="1" w:styleId="Teksttreci9">
    <w:name w:val="Tekst treści (9)_"/>
    <w:rsid w:val="00F710C9"/>
    <w:rPr>
      <w:rFonts w:ascii="Arial" w:hAnsi="Arial"/>
      <w:sz w:val="25"/>
      <w:szCs w:val="25"/>
      <w:lang w:eastAsia="ar-SA" w:bidi="ar-SA"/>
    </w:rPr>
  </w:style>
  <w:style w:type="character" w:customStyle="1" w:styleId="Teksttreci5">
    <w:name w:val="Tekst treści5"/>
    <w:rsid w:val="00F710C9"/>
    <w:rPr>
      <w:rFonts w:ascii="Times New Roman" w:hAnsi="Times New Roman" w:cs="Times New Roman"/>
      <w:spacing w:val="0"/>
      <w:sz w:val="14"/>
      <w:szCs w:val="14"/>
      <w:u w:val="none"/>
      <w:lang w:eastAsia="ar-SA" w:bidi="ar-SA"/>
    </w:rPr>
  </w:style>
  <w:style w:type="character" w:customStyle="1" w:styleId="Nagwek50">
    <w:name w:val="Nagłówek #5_"/>
    <w:rsid w:val="00F710C9"/>
    <w:rPr>
      <w:rFonts w:ascii="Arial" w:hAnsi="Arial"/>
      <w:sz w:val="25"/>
      <w:szCs w:val="25"/>
      <w:lang w:eastAsia="ar-SA" w:bidi="ar-SA"/>
    </w:rPr>
  </w:style>
  <w:style w:type="character" w:customStyle="1" w:styleId="Teksttreci7">
    <w:name w:val="Tekst treści + 7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TeksttreciArial">
    <w:name w:val="Tekst treści + Arial"/>
    <w:rsid w:val="00F710C9"/>
    <w:rPr>
      <w:rFonts w:ascii="Arial" w:hAnsi="Arial" w:cs="Arial"/>
      <w:spacing w:val="0"/>
      <w:sz w:val="13"/>
      <w:szCs w:val="13"/>
      <w:u w:val="none"/>
      <w:lang w:val="pl-PL" w:eastAsia="ar-SA" w:bidi="ar-SA"/>
    </w:rPr>
  </w:style>
  <w:style w:type="character" w:customStyle="1" w:styleId="Teksttreci73">
    <w:name w:val="Tekst treści + 73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Teksttreci13">
    <w:name w:val="Tekst treści (13)_"/>
    <w:rsid w:val="00F710C9"/>
    <w:rPr>
      <w:b/>
      <w:bCs/>
      <w:sz w:val="14"/>
      <w:szCs w:val="14"/>
      <w:lang w:eastAsia="ar-SA" w:bidi="ar-SA"/>
    </w:rPr>
  </w:style>
  <w:style w:type="character" w:customStyle="1" w:styleId="Teksttreci130">
    <w:name w:val="Tekst treści (13)"/>
    <w:rsid w:val="00F710C9"/>
    <w:rPr>
      <w:b/>
      <w:bCs/>
      <w:sz w:val="14"/>
      <w:szCs w:val="14"/>
      <w:lang w:val="pl-PL" w:eastAsia="ar-SA" w:bidi="ar-SA"/>
    </w:rPr>
  </w:style>
  <w:style w:type="character" w:customStyle="1" w:styleId="TeksttreciPogrubienie3">
    <w:name w:val="Tekst treści + Pogrubienie3"/>
    <w:rsid w:val="00F710C9"/>
    <w:rPr>
      <w:rFonts w:ascii="Times New Roman" w:hAnsi="Times New Roman" w:cs="Times New Roman"/>
      <w:b/>
      <w:bCs/>
      <w:spacing w:val="0"/>
      <w:sz w:val="14"/>
      <w:szCs w:val="14"/>
      <w:u w:val="none"/>
      <w:lang w:eastAsia="ar-SA" w:bidi="ar-SA"/>
    </w:rPr>
  </w:style>
  <w:style w:type="character" w:customStyle="1" w:styleId="Teksttreci71">
    <w:name w:val="Tekst treści + 71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Nagwek40">
    <w:name w:val="Nagłówek #4_"/>
    <w:rsid w:val="00F710C9"/>
    <w:rPr>
      <w:rFonts w:ascii="Arial" w:hAnsi="Arial"/>
      <w:b/>
      <w:bCs/>
      <w:sz w:val="26"/>
      <w:szCs w:val="26"/>
      <w:lang w:eastAsia="ar-SA" w:bidi="ar-SA"/>
    </w:rPr>
  </w:style>
  <w:style w:type="character" w:customStyle="1" w:styleId="Nagwek62">
    <w:name w:val="Nagłówek #6 (2)_"/>
    <w:rsid w:val="00F710C9"/>
    <w:rPr>
      <w:rFonts w:ascii="Arial" w:hAnsi="Arial"/>
      <w:b/>
      <w:bCs/>
      <w:sz w:val="23"/>
      <w:szCs w:val="23"/>
      <w:lang w:eastAsia="ar-SA" w:bidi="ar-SA"/>
    </w:rPr>
  </w:style>
  <w:style w:type="character" w:customStyle="1" w:styleId="TeksttreciOdstpy2pt">
    <w:name w:val="Tekst treści + Odstępy 2 pt"/>
    <w:rsid w:val="00F710C9"/>
    <w:rPr>
      <w:rFonts w:ascii="Times New Roman" w:hAnsi="Times New Roman" w:cs="Times New Roman"/>
      <w:spacing w:val="40"/>
      <w:sz w:val="14"/>
      <w:szCs w:val="14"/>
      <w:u w:val="none"/>
      <w:lang w:eastAsia="ar-SA" w:bidi="ar-SA"/>
    </w:rPr>
  </w:style>
  <w:style w:type="character" w:customStyle="1" w:styleId="Nagwek471">
    <w:name w:val="Nagłówek #4 + 71"/>
    <w:rsid w:val="00F710C9"/>
    <w:rPr>
      <w:rFonts w:ascii="Arial" w:hAnsi="Arial"/>
      <w:b/>
      <w:bCs/>
      <w:sz w:val="15"/>
      <w:szCs w:val="15"/>
      <w:lang w:eastAsia="ar-SA" w:bidi="ar-SA"/>
    </w:rPr>
  </w:style>
  <w:style w:type="character" w:customStyle="1" w:styleId="TeksttreciPogrubienie">
    <w:name w:val="Tekst treści + Pogrubienie"/>
    <w:rsid w:val="00F710C9"/>
    <w:rPr>
      <w:rFonts w:ascii="Verdana" w:hAnsi="Verdana" w:cs="Verdana"/>
      <w:b/>
      <w:bCs/>
      <w:i/>
      <w:iCs/>
      <w:spacing w:val="3"/>
      <w:sz w:val="15"/>
      <w:szCs w:val="15"/>
      <w:u w:val="none"/>
      <w:lang w:eastAsia="ar-SA" w:bidi="ar-SA"/>
    </w:rPr>
  </w:style>
  <w:style w:type="character" w:customStyle="1" w:styleId="Znakiprzypiswkocowych">
    <w:name w:val="Znaki przypisów końcowych"/>
    <w:rsid w:val="00F710C9"/>
    <w:rPr>
      <w:vertAlign w:val="superscript"/>
    </w:rPr>
  </w:style>
  <w:style w:type="character" w:customStyle="1" w:styleId="hps">
    <w:name w:val="hps"/>
    <w:rsid w:val="00F710C9"/>
  </w:style>
  <w:style w:type="character" w:customStyle="1" w:styleId="shorttext">
    <w:name w:val="short_text"/>
    <w:rsid w:val="00F710C9"/>
  </w:style>
  <w:style w:type="character" w:customStyle="1" w:styleId="atn">
    <w:name w:val="atn"/>
    <w:rsid w:val="00F710C9"/>
  </w:style>
  <w:style w:type="character" w:customStyle="1" w:styleId="Znakinumeracji">
    <w:name w:val="Znaki numeracji"/>
    <w:rsid w:val="00F710C9"/>
  </w:style>
  <w:style w:type="paragraph" w:customStyle="1" w:styleId="Nagwek41">
    <w:name w:val="Nagłówek4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styleId="Lista">
    <w:name w:val="List"/>
    <w:basedOn w:val="Tekstpodstawowy"/>
    <w:rsid w:val="00F710C9"/>
    <w:pPr>
      <w:widowControl w:val="0"/>
      <w:suppressAutoHyphens/>
    </w:pPr>
    <w:rPr>
      <w:rFonts w:ascii="Times New Roman" w:eastAsia="Arial" w:hAnsi="Times New Roman" w:cs="Mangal"/>
      <w:kern w:val="1"/>
      <w:sz w:val="20"/>
      <w:lang w:val="pl-PL" w:eastAsia="ar-SA"/>
    </w:rPr>
  </w:style>
  <w:style w:type="paragraph" w:customStyle="1" w:styleId="Podpis4">
    <w:name w:val="Podpis4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Indeks">
    <w:name w:val="Indeks"/>
    <w:basedOn w:val="Normalny"/>
    <w:rsid w:val="00F710C9"/>
    <w:pPr>
      <w:suppressLineNumbers/>
      <w:suppressAutoHyphens/>
    </w:pPr>
    <w:rPr>
      <w:rFonts w:cs="Mangal"/>
      <w:kern w:val="1"/>
      <w:lang w:eastAsia="ar-SA"/>
    </w:rPr>
  </w:style>
  <w:style w:type="paragraph" w:customStyle="1" w:styleId="Nagwek30">
    <w:name w:val="Nagłówek3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Podpis3">
    <w:name w:val="Podpis3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Nagwek21">
    <w:name w:val="Nagłówek2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Podpis2">
    <w:name w:val="Podpis2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Heading">
    <w:name w:val="Heading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Legenda1">
    <w:name w:val="Legenda1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Index">
    <w:name w:val="Index"/>
    <w:basedOn w:val="Normalny"/>
    <w:rsid w:val="00F710C9"/>
    <w:pPr>
      <w:suppressLineNumbers/>
      <w:suppressAutoHyphens/>
    </w:pPr>
    <w:rPr>
      <w:rFonts w:cs="Mangal"/>
      <w:kern w:val="1"/>
      <w:lang w:eastAsia="ar-SA"/>
    </w:rPr>
  </w:style>
  <w:style w:type="paragraph" w:customStyle="1" w:styleId="Nagwek10">
    <w:name w:val="Nagłówek1"/>
    <w:next w:val="Tekstpodstawowy"/>
    <w:rsid w:val="00F710C9"/>
    <w:pPr>
      <w:keepNext/>
      <w:widowControl w:val="0"/>
      <w:tabs>
        <w:tab w:val="center" w:pos="4536"/>
        <w:tab w:val="right" w:pos="9072"/>
      </w:tabs>
      <w:suppressAutoHyphens/>
      <w:spacing w:before="240" w:after="120"/>
    </w:pPr>
    <w:rPr>
      <w:rFonts w:ascii="Arial" w:eastAsia="Arial Unicode MS" w:hAnsi="Arial" w:cs="Mangal"/>
      <w:kern w:val="1"/>
      <w:sz w:val="18"/>
      <w:szCs w:val="28"/>
      <w:lang w:eastAsia="ar-SA"/>
    </w:rPr>
  </w:style>
  <w:style w:type="paragraph" w:customStyle="1" w:styleId="Podpis1">
    <w:name w:val="Podpis1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Nagwekwiadomoci1">
    <w:name w:val="Nagłówek wiadomości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Tekstkomentarza1">
    <w:name w:val="Tekst komentarza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Legenda11">
    <w:name w:val="Legenda1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Spisilustracji1">
    <w:name w:val="Spis ilustracji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Tekstprzypisudolnego1">
    <w:name w:val="Tekst przypisu dolnego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Data1">
    <w:name w:val="Data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Indeks11">
    <w:name w:val="Indeks 1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21">
    <w:name w:val="Indeks 2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31">
    <w:name w:val="Indeks 3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41">
    <w:name w:val="Indeks 4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51">
    <w:name w:val="Indeks 5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61">
    <w:name w:val="Indeks 6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71">
    <w:name w:val="Indeks 7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81">
    <w:name w:val="Indeks 8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91">
    <w:name w:val="Indeks 9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Listapunktowana31">
    <w:name w:val="Lista punktowana 3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Tekstdymka1">
    <w:name w:val="Tekst dymka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Zwykytekst2">
    <w:name w:val="Zwykły tekst2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Akapitzlist2">
    <w:name w:val="Akapit z listą2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Tematkomentarza1">
    <w:name w:val="Temat komentarza1"/>
    <w:basedOn w:val="Tekstkomentarza1"/>
    <w:rsid w:val="00F710C9"/>
  </w:style>
  <w:style w:type="paragraph" w:customStyle="1" w:styleId="Tekstpodstawowy21">
    <w:name w:val="Tekst podstawowy 2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WW-Default">
    <w:name w:val="WW-Default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Contents10">
    <w:name w:val="Contents 10"/>
    <w:basedOn w:val="Index"/>
    <w:rsid w:val="00F710C9"/>
    <w:pPr>
      <w:tabs>
        <w:tab w:val="right" w:leader="dot" w:pos="7091"/>
      </w:tabs>
      <w:ind w:left="2547"/>
    </w:pPr>
  </w:style>
  <w:style w:type="paragraph" w:customStyle="1" w:styleId="TableContents">
    <w:name w:val="Table Contents"/>
    <w:basedOn w:val="Normalny"/>
    <w:rsid w:val="00F710C9"/>
    <w:pPr>
      <w:suppressLineNumbers/>
      <w:suppressAutoHyphens/>
    </w:pPr>
    <w:rPr>
      <w:kern w:val="1"/>
      <w:lang w:eastAsia="ar-SA"/>
    </w:rPr>
  </w:style>
  <w:style w:type="paragraph" w:customStyle="1" w:styleId="TableHeading">
    <w:name w:val="Table Heading"/>
    <w:basedOn w:val="TableContents"/>
    <w:rsid w:val="00F710C9"/>
    <w:pPr>
      <w:jc w:val="center"/>
    </w:pPr>
    <w:rPr>
      <w:b/>
      <w:bCs/>
    </w:rPr>
  </w:style>
  <w:style w:type="paragraph" w:styleId="NormalnyWeb">
    <w:name w:val="Normal (Web)"/>
    <w:basedOn w:val="Normalny"/>
    <w:rsid w:val="00F710C9"/>
    <w:pPr>
      <w:spacing w:before="280" w:after="280" w:line="240" w:lineRule="auto"/>
    </w:pPr>
    <w:rPr>
      <w:rFonts w:ascii="Times New Roman" w:hAnsi="Times New Roman"/>
      <w:kern w:val="1"/>
      <w:sz w:val="24"/>
      <w:szCs w:val="24"/>
      <w:lang w:val="pl-PL" w:eastAsia="ar-SA"/>
    </w:rPr>
  </w:style>
  <w:style w:type="paragraph" w:customStyle="1" w:styleId="Teksttreci1">
    <w:name w:val="Tekst treści1"/>
    <w:basedOn w:val="Normalny"/>
    <w:rsid w:val="00F710C9"/>
    <w:pPr>
      <w:widowControl w:val="0"/>
      <w:shd w:val="clear" w:color="auto" w:fill="FFFFFF"/>
      <w:spacing w:before="120" w:after="120" w:line="240" w:lineRule="atLeast"/>
      <w:ind w:hanging="780"/>
      <w:jc w:val="center"/>
    </w:pPr>
    <w:rPr>
      <w:rFonts w:ascii="Times New Roman" w:hAnsi="Times New Roman"/>
      <w:spacing w:val="3"/>
      <w:kern w:val="1"/>
      <w:sz w:val="13"/>
      <w:szCs w:val="13"/>
      <w:lang w:val="pl-PL" w:eastAsia="ar-SA"/>
    </w:rPr>
  </w:style>
  <w:style w:type="paragraph" w:customStyle="1" w:styleId="Nagwek22">
    <w:name w:val="Nagłówek #2"/>
    <w:basedOn w:val="Normalny"/>
    <w:rsid w:val="00F710C9"/>
    <w:pPr>
      <w:widowControl w:val="0"/>
      <w:shd w:val="clear" w:color="auto" w:fill="FFFFFF"/>
      <w:spacing w:before="480" w:after="60" w:line="240" w:lineRule="atLeast"/>
    </w:pPr>
    <w:rPr>
      <w:spacing w:val="-70"/>
      <w:w w:val="200"/>
      <w:kern w:val="1"/>
      <w:sz w:val="43"/>
      <w:szCs w:val="43"/>
      <w:lang w:val="pl-PL" w:eastAsia="ar-SA"/>
    </w:rPr>
  </w:style>
  <w:style w:type="paragraph" w:customStyle="1" w:styleId="Teksttreci81">
    <w:name w:val="Tekst treści (8)1"/>
    <w:basedOn w:val="Normalny"/>
    <w:rsid w:val="00F710C9"/>
    <w:pPr>
      <w:widowControl w:val="0"/>
      <w:shd w:val="clear" w:color="auto" w:fill="FFFFFF"/>
      <w:spacing w:before="300" w:after="120" w:line="240" w:lineRule="atLeast"/>
      <w:ind w:hanging="780"/>
    </w:pPr>
    <w:rPr>
      <w:rFonts w:ascii="Times New Roman" w:hAnsi="Times New Roman"/>
      <w:spacing w:val="20"/>
      <w:kern w:val="1"/>
      <w:sz w:val="14"/>
      <w:szCs w:val="14"/>
      <w:lang w:val="pl-PL" w:eastAsia="ar-SA"/>
    </w:rPr>
  </w:style>
  <w:style w:type="paragraph" w:customStyle="1" w:styleId="Teksttreci60">
    <w:name w:val="Tekst treści (6)"/>
    <w:basedOn w:val="Normalny"/>
    <w:rsid w:val="00F710C9"/>
    <w:pPr>
      <w:widowControl w:val="0"/>
      <w:shd w:val="clear" w:color="auto" w:fill="FFFFFF"/>
      <w:spacing w:after="60" w:line="240" w:lineRule="atLeast"/>
      <w:ind w:hanging="360"/>
      <w:jc w:val="both"/>
    </w:pPr>
    <w:rPr>
      <w:b/>
      <w:bCs/>
      <w:kern w:val="1"/>
      <w:sz w:val="15"/>
      <w:szCs w:val="15"/>
      <w:lang w:val="pl-PL" w:eastAsia="ar-SA"/>
    </w:rPr>
  </w:style>
  <w:style w:type="paragraph" w:customStyle="1" w:styleId="Teksttreci90">
    <w:name w:val="Tekst treści (9)"/>
    <w:basedOn w:val="Normalny"/>
    <w:rsid w:val="00F710C9"/>
    <w:pPr>
      <w:widowControl w:val="0"/>
      <w:shd w:val="clear" w:color="auto" w:fill="FFFFFF"/>
      <w:spacing w:before="120" w:after="120" w:line="240" w:lineRule="atLeast"/>
      <w:jc w:val="both"/>
    </w:pPr>
    <w:rPr>
      <w:kern w:val="1"/>
      <w:sz w:val="25"/>
      <w:szCs w:val="25"/>
      <w:lang w:val="pl-PL" w:eastAsia="ar-SA"/>
    </w:rPr>
  </w:style>
  <w:style w:type="paragraph" w:customStyle="1" w:styleId="Nagwek51">
    <w:name w:val="Nagłówek #5"/>
    <w:basedOn w:val="Normalny"/>
    <w:rsid w:val="00F710C9"/>
    <w:pPr>
      <w:widowControl w:val="0"/>
      <w:shd w:val="clear" w:color="auto" w:fill="FFFFFF"/>
      <w:spacing w:before="180" w:after="0" w:line="298" w:lineRule="exact"/>
    </w:pPr>
    <w:rPr>
      <w:kern w:val="1"/>
      <w:sz w:val="25"/>
      <w:szCs w:val="25"/>
      <w:lang w:val="pl-PL" w:eastAsia="ar-SA"/>
    </w:rPr>
  </w:style>
  <w:style w:type="paragraph" w:customStyle="1" w:styleId="Teksttreci131">
    <w:name w:val="Tekst treści (13)1"/>
    <w:basedOn w:val="Normalny"/>
    <w:rsid w:val="00F710C9"/>
    <w:pPr>
      <w:widowControl w:val="0"/>
      <w:shd w:val="clear" w:color="auto" w:fill="FFFFFF"/>
      <w:spacing w:before="60" w:after="180" w:line="240" w:lineRule="atLeast"/>
    </w:pPr>
    <w:rPr>
      <w:rFonts w:ascii="Times New Roman" w:hAnsi="Times New Roman"/>
      <w:b/>
      <w:bCs/>
      <w:kern w:val="1"/>
      <w:sz w:val="14"/>
      <w:szCs w:val="14"/>
      <w:lang w:val="pl-PL" w:eastAsia="ar-SA"/>
    </w:rPr>
  </w:style>
  <w:style w:type="paragraph" w:customStyle="1" w:styleId="Nagwek42">
    <w:name w:val="Nagłówek #4"/>
    <w:basedOn w:val="Normalny"/>
    <w:rsid w:val="00F710C9"/>
    <w:pPr>
      <w:widowControl w:val="0"/>
      <w:shd w:val="clear" w:color="auto" w:fill="FFFFFF"/>
      <w:spacing w:after="120" w:line="240" w:lineRule="atLeast"/>
      <w:ind w:hanging="180"/>
    </w:pPr>
    <w:rPr>
      <w:b/>
      <w:bCs/>
      <w:kern w:val="1"/>
      <w:sz w:val="26"/>
      <w:szCs w:val="26"/>
      <w:lang w:val="pl-PL" w:eastAsia="ar-SA"/>
    </w:rPr>
  </w:style>
  <w:style w:type="paragraph" w:customStyle="1" w:styleId="Nagwek620">
    <w:name w:val="Nagłówek #6 (2)"/>
    <w:basedOn w:val="Normalny"/>
    <w:rsid w:val="00F710C9"/>
    <w:pPr>
      <w:widowControl w:val="0"/>
      <w:shd w:val="clear" w:color="auto" w:fill="FFFFFF"/>
      <w:spacing w:before="60" w:after="60" w:line="240" w:lineRule="atLeast"/>
    </w:pPr>
    <w:rPr>
      <w:b/>
      <w:bCs/>
      <w:kern w:val="1"/>
      <w:sz w:val="23"/>
      <w:szCs w:val="23"/>
      <w:lang w:val="pl-PL" w:eastAsia="ar-SA"/>
    </w:rPr>
  </w:style>
  <w:style w:type="paragraph" w:customStyle="1" w:styleId="Teksttreci0">
    <w:name w:val="Tekst treści"/>
    <w:basedOn w:val="Normalny"/>
    <w:rsid w:val="00F710C9"/>
    <w:pPr>
      <w:widowControl w:val="0"/>
      <w:shd w:val="clear" w:color="auto" w:fill="FFFFFF"/>
      <w:spacing w:before="60" w:after="0" w:line="240" w:lineRule="exact"/>
    </w:pPr>
    <w:rPr>
      <w:rFonts w:ascii="Microsoft Sans Serif" w:eastAsia="Courier New" w:hAnsi="Microsoft Sans Serif" w:cs="Microsoft Sans Serif"/>
      <w:kern w:val="1"/>
      <w:sz w:val="14"/>
      <w:szCs w:val="14"/>
      <w:lang w:val="en-US" w:eastAsia="ar-SA"/>
    </w:rPr>
  </w:style>
  <w:style w:type="paragraph" w:styleId="Tekstprzypisukocowego">
    <w:name w:val="endnote text"/>
    <w:basedOn w:val="Normalny"/>
    <w:link w:val="TekstprzypisukocowegoZnak"/>
    <w:rsid w:val="00F710C9"/>
    <w:pPr>
      <w:suppressAutoHyphens/>
    </w:pPr>
    <w:rPr>
      <w:kern w:val="1"/>
      <w:sz w:val="20"/>
      <w:lang w:eastAsia="ar-SA"/>
    </w:rPr>
  </w:style>
  <w:style w:type="character" w:customStyle="1" w:styleId="TekstprzypisukocowegoZnak">
    <w:name w:val="Tekst przypisu końcowego Znak"/>
    <w:link w:val="Tekstprzypisukocowego"/>
    <w:rsid w:val="00F710C9"/>
    <w:rPr>
      <w:rFonts w:ascii="Arial" w:hAnsi="Arial"/>
      <w:kern w:val="1"/>
      <w:lang w:val="en-GB" w:eastAsia="ar-SA"/>
    </w:rPr>
  </w:style>
  <w:style w:type="paragraph" w:customStyle="1" w:styleId="Spistreci10">
    <w:name w:val="Spis treści 10"/>
    <w:basedOn w:val="Indeks"/>
    <w:rsid w:val="00F710C9"/>
    <w:pPr>
      <w:tabs>
        <w:tab w:val="right" w:leader="dot" w:pos="7091"/>
      </w:tabs>
      <w:ind w:left="2547"/>
    </w:pPr>
  </w:style>
  <w:style w:type="paragraph" w:customStyle="1" w:styleId="Zawartotabeli">
    <w:name w:val="Zawartość tabeli"/>
    <w:basedOn w:val="Normalny"/>
    <w:rsid w:val="00F710C9"/>
    <w:pPr>
      <w:suppressLineNumbers/>
      <w:suppressAutoHyphens/>
    </w:pPr>
    <w:rPr>
      <w:kern w:val="1"/>
      <w:lang w:eastAsia="ar-SA"/>
    </w:rPr>
  </w:style>
  <w:style w:type="paragraph" w:customStyle="1" w:styleId="Nagwektabeli">
    <w:name w:val="Nagłówek tabeli"/>
    <w:basedOn w:val="Zawartotabeli"/>
    <w:rsid w:val="00F710C9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F710C9"/>
    <w:pPr>
      <w:widowControl w:val="0"/>
      <w:suppressAutoHyphens/>
    </w:pPr>
    <w:rPr>
      <w:rFonts w:ascii="Times New Roman" w:eastAsia="Arial" w:hAnsi="Times New Roman"/>
      <w:kern w:val="1"/>
      <w:sz w:val="20"/>
      <w:lang w:val="pl-PL" w:eastAsia="ar-SA"/>
    </w:rPr>
  </w:style>
  <w:style w:type="paragraph" w:customStyle="1" w:styleId="Nagwek100">
    <w:name w:val="Nagłówek 10"/>
    <w:basedOn w:val="Nagwek30"/>
    <w:next w:val="Tekstpodstawowy"/>
    <w:rsid w:val="00F710C9"/>
    <w:pPr>
      <w:tabs>
        <w:tab w:val="num" w:pos="567"/>
        <w:tab w:val="left" w:pos="3600"/>
      </w:tabs>
      <w:ind w:left="3600" w:hanging="360"/>
    </w:pPr>
    <w:rPr>
      <w:b/>
      <w:bCs/>
      <w:sz w:val="21"/>
      <w:szCs w:val="21"/>
    </w:rPr>
  </w:style>
  <w:style w:type="table" w:styleId="Tabela-Elegancki">
    <w:name w:val="Table Elegant"/>
    <w:basedOn w:val="Standardowy"/>
    <w:rsid w:val="00C873FB"/>
    <w:pPr>
      <w:spacing w:after="160" w:line="320" w:lineRule="atLeast"/>
    </w:p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LANSTERPODPUNKTInterlinia15wiersza">
    <w:name w:val="Styl LANSTER_PODPUNKT + Interlinia:  15 wiersza"/>
    <w:basedOn w:val="Normalny"/>
    <w:rsid w:val="002017F6"/>
    <w:pPr>
      <w:spacing w:after="120" w:line="360" w:lineRule="auto"/>
      <w:jc w:val="both"/>
    </w:pPr>
    <w:rPr>
      <w:rFonts w:ascii="Times New Roman" w:hAnsi="Times New Roman"/>
      <w:sz w:val="24"/>
      <w:lang w:val="pl-PL" w:eastAsia="pl-PL"/>
    </w:rPr>
  </w:style>
  <w:style w:type="character" w:customStyle="1" w:styleId="CharStyle6">
    <w:name w:val="CharStyle6"/>
    <w:basedOn w:val="Domylnaczcionkaakapitu"/>
    <w:rsid w:val="00884EB1"/>
    <w:rPr>
      <w:rFonts w:ascii="Times New Roman" w:eastAsia="Times New Roman" w:hAnsi="Times New Roman" w:cs="Times New Roman"/>
      <w:b w:val="0"/>
      <w:bCs w:val="0"/>
      <w:i w:val="0"/>
      <w:iCs w:val="0"/>
      <w:strike w:val="0"/>
      <w:dstrike w:val="0"/>
      <w:color w:val="000000"/>
      <w:spacing w:val="2"/>
      <w:w w:val="100"/>
      <w:position w:val="0"/>
      <w:sz w:val="14"/>
      <w:szCs w:val="14"/>
      <w:u w:val="none"/>
      <w:vertAlign w:val="baseline"/>
      <w:lang w:val="en-US" w:eastAsia="en-US" w:bidi="en-US"/>
    </w:rPr>
  </w:style>
  <w:style w:type="character" w:customStyle="1" w:styleId="CharStyle4">
    <w:name w:val="CharStyle4"/>
    <w:basedOn w:val="Domylnaczcionkaakapitu"/>
    <w:rsid w:val="00884EB1"/>
    <w:rPr>
      <w:rFonts w:ascii="Tahoma" w:eastAsia="Tahoma" w:hAnsi="Tahoma" w:cs="Tahoma"/>
      <w:b w:val="0"/>
      <w:bCs w:val="0"/>
      <w:i w:val="0"/>
      <w:iCs w:val="0"/>
      <w:strike w:val="0"/>
      <w:dstrike w:val="0"/>
      <w:color w:val="000000"/>
      <w:spacing w:val="-12"/>
      <w:w w:val="100"/>
      <w:position w:val="0"/>
      <w:sz w:val="57"/>
      <w:szCs w:val="57"/>
      <w:u w:val="none"/>
      <w:vertAlign w:val="baseline"/>
      <w:lang w:val="en-US" w:eastAsia="en-US" w:bidi="en-US"/>
    </w:rPr>
  </w:style>
  <w:style w:type="character" w:customStyle="1" w:styleId="CharStyle8">
    <w:name w:val="CharStyle8"/>
    <w:basedOn w:val="Domylnaczcionkaakapitu"/>
    <w:rsid w:val="00884EB1"/>
    <w:rPr>
      <w:rFonts w:ascii="Tahoma" w:eastAsia="Tahoma" w:hAnsi="Tahoma" w:cs="Tahoma"/>
      <w:b/>
      <w:bCs/>
      <w:i/>
      <w:iCs/>
      <w:strike w:val="0"/>
      <w:dstrike w:val="0"/>
      <w:color w:val="000000"/>
      <w:spacing w:val="-27"/>
      <w:w w:val="100"/>
      <w:position w:val="0"/>
      <w:sz w:val="27"/>
      <w:szCs w:val="27"/>
      <w:u w:val="none"/>
      <w:vertAlign w:val="baseline"/>
      <w:lang w:val="en-US" w:eastAsia="en-US" w:bidi="en-US"/>
    </w:rPr>
  </w:style>
  <w:style w:type="character" w:customStyle="1" w:styleId="CharStyle19">
    <w:name w:val="CharStyle19"/>
    <w:basedOn w:val="Domylnaczcionkaakapitu"/>
    <w:rsid w:val="00884EB1"/>
    <w:rPr>
      <w:rFonts w:ascii="Tahoma" w:eastAsia="Tahoma" w:hAnsi="Tahoma" w:cs="Tahoma"/>
      <w:b/>
      <w:bCs/>
      <w:i w:val="0"/>
      <w:iCs w:val="0"/>
      <w:strike w:val="0"/>
      <w:dstrike w:val="0"/>
      <w:color w:val="000000"/>
      <w:spacing w:val="12"/>
      <w:w w:val="66"/>
      <w:position w:val="0"/>
      <w:sz w:val="12"/>
      <w:szCs w:val="12"/>
      <w:u w:val="none"/>
      <w:vertAlign w:val="baseline"/>
      <w:lang w:val="en-US" w:eastAsia="en-US" w:bidi="en-US"/>
    </w:rPr>
  </w:style>
  <w:style w:type="table" w:styleId="Tabela-Kolorowy2">
    <w:name w:val="Table Colorful 2"/>
    <w:basedOn w:val="Standardowy"/>
    <w:rsid w:val="006B62B8"/>
    <w:pPr>
      <w:spacing w:after="160" w:line="320" w:lineRule="atLeast"/>
    </w:p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1">
    <w:name w:val="Table Colorful 1"/>
    <w:basedOn w:val="Standardowy"/>
    <w:rsid w:val="006B62B8"/>
    <w:pPr>
      <w:spacing w:after="160" w:line="320" w:lineRule="atLeast"/>
    </w:pPr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Odwoanieprzypisukocowego">
    <w:name w:val="endnote reference"/>
    <w:basedOn w:val="Domylnaczcionkaakapitu"/>
    <w:rsid w:val="0094085E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F45884"/>
    <w:pPr>
      <w:spacing w:after="160" w:line="320" w:lineRule="atLeast"/>
    </w:pPr>
    <w:rPr>
      <w:rFonts w:ascii="Arial" w:hAnsi="Arial"/>
      <w:sz w:val="22"/>
      <w:lang w:val="en-GB" w:eastAsia="de-DE"/>
    </w:rPr>
  </w:style>
  <w:style w:type="paragraph" w:styleId="Nagwek1">
    <w:name w:val="heading 1"/>
    <w:basedOn w:val="ILF-Standard"/>
    <w:next w:val="E1"/>
    <w:link w:val="Nagwek1Znak"/>
    <w:qFormat/>
    <w:rsid w:val="009B2C1D"/>
    <w:pPr>
      <w:keepNext/>
      <w:numPr>
        <w:numId w:val="1"/>
      </w:numPr>
      <w:spacing w:before="600" w:after="360" w:line="320" w:lineRule="atLeast"/>
      <w:outlineLvl w:val="0"/>
    </w:pPr>
    <w:rPr>
      <w:b/>
      <w:caps/>
      <w:kern w:val="28"/>
    </w:rPr>
  </w:style>
  <w:style w:type="paragraph" w:styleId="Nagwek2">
    <w:name w:val="heading 2"/>
    <w:basedOn w:val="ILF-Standard"/>
    <w:next w:val="E1"/>
    <w:link w:val="Nagwek2Znak"/>
    <w:qFormat/>
    <w:rsid w:val="009B2C1D"/>
    <w:pPr>
      <w:keepNext/>
      <w:numPr>
        <w:ilvl w:val="1"/>
        <w:numId w:val="1"/>
      </w:numPr>
      <w:spacing w:before="360" w:after="320" w:line="320" w:lineRule="atLeast"/>
      <w:outlineLvl w:val="1"/>
    </w:pPr>
    <w:rPr>
      <w:b/>
    </w:rPr>
  </w:style>
  <w:style w:type="paragraph" w:styleId="Nagwek3">
    <w:name w:val="heading 3"/>
    <w:basedOn w:val="ILF-Standard"/>
    <w:next w:val="E1"/>
    <w:link w:val="Nagwek3Znak"/>
    <w:qFormat/>
    <w:rsid w:val="00EE3D99"/>
    <w:pPr>
      <w:keepNext/>
      <w:numPr>
        <w:ilvl w:val="2"/>
        <w:numId w:val="1"/>
      </w:numPr>
      <w:spacing w:before="360" w:after="160" w:line="320" w:lineRule="atLeast"/>
      <w:jc w:val="both"/>
      <w:outlineLvl w:val="2"/>
    </w:pPr>
  </w:style>
  <w:style w:type="paragraph" w:styleId="Nagwek4">
    <w:name w:val="heading 4"/>
    <w:basedOn w:val="ILF-Standard"/>
    <w:next w:val="E1"/>
    <w:link w:val="Nagwek4Znak"/>
    <w:qFormat/>
    <w:rsid w:val="005E3444"/>
    <w:pPr>
      <w:keepNext/>
      <w:numPr>
        <w:ilvl w:val="3"/>
        <w:numId w:val="1"/>
      </w:numPr>
      <w:spacing w:before="240" w:after="160" w:line="320" w:lineRule="atLeast"/>
      <w:jc w:val="both"/>
      <w:outlineLvl w:val="3"/>
    </w:pPr>
    <w:rPr>
      <w:b/>
      <w:i/>
      <w:sz w:val="20"/>
    </w:rPr>
  </w:style>
  <w:style w:type="paragraph" w:styleId="Nagwek5">
    <w:name w:val="heading 5"/>
    <w:basedOn w:val="Normalny"/>
    <w:next w:val="E1"/>
    <w:qFormat/>
    <w:rsid w:val="009B2C1D"/>
    <w:pPr>
      <w:numPr>
        <w:ilvl w:val="4"/>
        <w:numId w:val="1"/>
      </w:numPr>
      <w:spacing w:before="360"/>
      <w:outlineLvl w:val="4"/>
    </w:pPr>
    <w:rPr>
      <w:i/>
      <w:sz w:val="20"/>
    </w:rPr>
  </w:style>
  <w:style w:type="paragraph" w:styleId="Nagwek6">
    <w:name w:val="heading 6"/>
    <w:basedOn w:val="Normalny"/>
    <w:next w:val="Normalny"/>
    <w:qFormat/>
    <w:rsid w:val="005E3F49"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Nagwek7">
    <w:name w:val="heading 7"/>
    <w:basedOn w:val="Normalny"/>
    <w:next w:val="Normalny"/>
    <w:qFormat/>
    <w:rsid w:val="005E3F49"/>
    <w:pPr>
      <w:numPr>
        <w:ilvl w:val="6"/>
        <w:numId w:val="1"/>
      </w:numPr>
      <w:spacing w:before="240" w:after="60"/>
      <w:outlineLvl w:val="6"/>
    </w:pPr>
    <w:rPr>
      <w:sz w:val="20"/>
    </w:rPr>
  </w:style>
  <w:style w:type="paragraph" w:styleId="Nagwek8">
    <w:name w:val="heading 8"/>
    <w:basedOn w:val="Normalny"/>
    <w:next w:val="Normalny"/>
    <w:qFormat/>
    <w:rsid w:val="005E3F49"/>
    <w:pPr>
      <w:numPr>
        <w:ilvl w:val="7"/>
        <w:numId w:val="1"/>
      </w:numPr>
      <w:spacing w:before="240" w:after="60"/>
      <w:outlineLvl w:val="7"/>
    </w:pPr>
    <w:rPr>
      <w:i/>
      <w:sz w:val="20"/>
    </w:rPr>
  </w:style>
  <w:style w:type="paragraph" w:styleId="Nagwek9">
    <w:name w:val="heading 9"/>
    <w:basedOn w:val="Normalny"/>
    <w:next w:val="Normalny"/>
    <w:qFormat/>
    <w:rsid w:val="005E3F49"/>
    <w:pPr>
      <w:numPr>
        <w:ilvl w:val="8"/>
        <w:numId w:val="1"/>
      </w:numPr>
      <w:spacing w:before="240" w:after="60"/>
      <w:outlineLvl w:val="8"/>
    </w:pPr>
    <w:rPr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Tytul2">
    <w:name w:val="Tytul2"/>
    <w:basedOn w:val="Podstawowy"/>
    <w:rsid w:val="0086428C"/>
    <w:pPr>
      <w:tabs>
        <w:tab w:val="left" w:pos="-1701"/>
      </w:tabs>
      <w:spacing w:before="60" w:after="120"/>
      <w:jc w:val="center"/>
    </w:pPr>
    <w:rPr>
      <w:rFonts w:cs="Arial"/>
      <w:b/>
      <w:caps/>
      <w:sz w:val="24"/>
    </w:rPr>
  </w:style>
  <w:style w:type="paragraph" w:customStyle="1" w:styleId="E0">
    <w:name w:val="E0"/>
    <w:basedOn w:val="ILF-Standard"/>
    <w:rsid w:val="00E80240"/>
    <w:pPr>
      <w:spacing w:after="160" w:line="320" w:lineRule="atLeast"/>
      <w:jc w:val="both"/>
    </w:pPr>
    <w:rPr>
      <w:caps/>
    </w:rPr>
  </w:style>
  <w:style w:type="paragraph" w:customStyle="1" w:styleId="N0">
    <w:name w:val="N0"/>
    <w:basedOn w:val="ILF-Standard"/>
    <w:rsid w:val="005E3F49"/>
    <w:pPr>
      <w:numPr>
        <w:numId w:val="6"/>
      </w:numPr>
      <w:spacing w:line="320" w:lineRule="atLeast"/>
      <w:jc w:val="both"/>
    </w:pPr>
  </w:style>
  <w:style w:type="paragraph" w:customStyle="1" w:styleId="B0">
    <w:name w:val="B0"/>
    <w:basedOn w:val="ILF-Standard"/>
    <w:rsid w:val="00F65A2A"/>
    <w:pPr>
      <w:numPr>
        <w:numId w:val="2"/>
      </w:numPr>
      <w:tabs>
        <w:tab w:val="clear" w:pos="567"/>
        <w:tab w:val="num" w:pos="851"/>
      </w:tabs>
      <w:spacing w:line="320" w:lineRule="atLeast"/>
      <w:ind w:left="851" w:hanging="851"/>
      <w:jc w:val="both"/>
    </w:pPr>
  </w:style>
  <w:style w:type="paragraph" w:customStyle="1" w:styleId="P0">
    <w:name w:val="P0"/>
    <w:basedOn w:val="ILF-Standard"/>
    <w:rsid w:val="005845FB"/>
    <w:pPr>
      <w:numPr>
        <w:numId w:val="10"/>
      </w:numPr>
      <w:tabs>
        <w:tab w:val="clear" w:pos="567"/>
      </w:tabs>
      <w:spacing w:line="320" w:lineRule="atLeast"/>
      <w:jc w:val="both"/>
    </w:pPr>
  </w:style>
  <w:style w:type="character" w:styleId="Odwoaniedokomentarza">
    <w:name w:val="annotation reference"/>
    <w:semiHidden/>
    <w:rsid w:val="005E3F49"/>
    <w:rPr>
      <w:sz w:val="16"/>
    </w:rPr>
  </w:style>
  <w:style w:type="character" w:styleId="Numerstrony">
    <w:name w:val="page number"/>
    <w:rsid w:val="009B2C1D"/>
    <w:rPr>
      <w:rFonts w:ascii="Arial" w:hAnsi="Arial"/>
      <w:sz w:val="18"/>
    </w:rPr>
  </w:style>
  <w:style w:type="paragraph" w:customStyle="1" w:styleId="N1">
    <w:name w:val="N1"/>
    <w:basedOn w:val="ILF-Standard"/>
    <w:rsid w:val="00EE3D99"/>
    <w:pPr>
      <w:numPr>
        <w:numId w:val="7"/>
      </w:numPr>
      <w:tabs>
        <w:tab w:val="clear" w:pos="1418"/>
      </w:tabs>
      <w:spacing w:line="320" w:lineRule="atLeast"/>
      <w:jc w:val="both"/>
    </w:pPr>
  </w:style>
  <w:style w:type="paragraph" w:customStyle="1" w:styleId="B1">
    <w:name w:val="B1"/>
    <w:basedOn w:val="ILF-Standard"/>
    <w:rsid w:val="00F65A2A"/>
    <w:pPr>
      <w:numPr>
        <w:numId w:val="3"/>
      </w:numPr>
      <w:tabs>
        <w:tab w:val="clear" w:pos="1134"/>
      </w:tabs>
      <w:spacing w:line="320" w:lineRule="atLeast"/>
      <w:ind w:left="1418" w:hanging="568"/>
      <w:jc w:val="both"/>
    </w:pPr>
  </w:style>
  <w:style w:type="paragraph" w:customStyle="1" w:styleId="P1">
    <w:name w:val="P1"/>
    <w:basedOn w:val="ILF-Standard"/>
    <w:rsid w:val="001B17D8"/>
    <w:pPr>
      <w:numPr>
        <w:numId w:val="11"/>
      </w:numPr>
      <w:tabs>
        <w:tab w:val="clear" w:pos="1418"/>
      </w:tabs>
      <w:spacing w:line="320" w:lineRule="atLeast"/>
      <w:jc w:val="both"/>
    </w:pPr>
  </w:style>
  <w:style w:type="paragraph" w:styleId="Tekstpodstawowywcity">
    <w:name w:val="Body Text Indent"/>
    <w:basedOn w:val="ILF-Standard"/>
    <w:rsid w:val="005E3F49"/>
    <w:pPr>
      <w:spacing w:after="120"/>
      <w:ind w:left="851"/>
    </w:pPr>
  </w:style>
  <w:style w:type="paragraph" w:customStyle="1" w:styleId="E2">
    <w:name w:val="E2"/>
    <w:basedOn w:val="ILF-Standard"/>
    <w:rsid w:val="00F65A2A"/>
    <w:pPr>
      <w:spacing w:after="160" w:line="320" w:lineRule="atLeast"/>
      <w:ind w:left="1418"/>
      <w:jc w:val="both"/>
    </w:pPr>
  </w:style>
  <w:style w:type="paragraph" w:customStyle="1" w:styleId="N2">
    <w:name w:val="N2"/>
    <w:basedOn w:val="ILF-Standard"/>
    <w:rsid w:val="00EE3D99"/>
    <w:pPr>
      <w:numPr>
        <w:numId w:val="8"/>
      </w:numPr>
      <w:tabs>
        <w:tab w:val="clear" w:pos="1985"/>
      </w:tabs>
      <w:spacing w:line="320" w:lineRule="atLeast"/>
      <w:jc w:val="both"/>
    </w:pPr>
  </w:style>
  <w:style w:type="paragraph" w:customStyle="1" w:styleId="B2">
    <w:name w:val="B2"/>
    <w:basedOn w:val="ILF-Standard"/>
    <w:rsid w:val="00F65A2A"/>
    <w:pPr>
      <w:numPr>
        <w:numId w:val="4"/>
      </w:numPr>
      <w:tabs>
        <w:tab w:val="clear" w:pos="1701"/>
      </w:tabs>
      <w:spacing w:line="320" w:lineRule="atLeast"/>
      <w:ind w:left="1985"/>
      <w:jc w:val="both"/>
    </w:pPr>
  </w:style>
  <w:style w:type="paragraph" w:customStyle="1" w:styleId="P2">
    <w:name w:val="P2"/>
    <w:basedOn w:val="ILF-Standard"/>
    <w:rsid w:val="001B17D8"/>
    <w:pPr>
      <w:numPr>
        <w:numId w:val="12"/>
      </w:numPr>
      <w:tabs>
        <w:tab w:val="clear" w:pos="1985"/>
      </w:tabs>
      <w:spacing w:line="320" w:lineRule="atLeast"/>
      <w:jc w:val="both"/>
    </w:pPr>
  </w:style>
  <w:style w:type="paragraph" w:styleId="Tekstpodstawowy">
    <w:name w:val="Body Text"/>
    <w:aliases w:val="Tekst podstawowy Znak"/>
    <w:basedOn w:val="ILF-Standard"/>
    <w:rsid w:val="005E3F49"/>
    <w:pPr>
      <w:spacing w:after="120"/>
    </w:pPr>
  </w:style>
  <w:style w:type="paragraph" w:styleId="Nagwekwiadomoci">
    <w:name w:val="Message Header"/>
    <w:basedOn w:val="ILF-Standard"/>
    <w:rsid w:val="005E3F49"/>
    <w:pPr>
      <w:ind w:left="1134" w:hanging="1134"/>
    </w:pPr>
    <w:rPr>
      <w:sz w:val="24"/>
    </w:rPr>
  </w:style>
  <w:style w:type="paragraph" w:customStyle="1" w:styleId="E3">
    <w:name w:val="E3"/>
    <w:basedOn w:val="ILF-Standard"/>
    <w:rsid w:val="00F65A2A"/>
    <w:pPr>
      <w:spacing w:after="160" w:line="320" w:lineRule="atLeast"/>
      <w:ind w:left="1985"/>
      <w:jc w:val="both"/>
    </w:pPr>
  </w:style>
  <w:style w:type="paragraph" w:styleId="Nagwek">
    <w:name w:val="header"/>
    <w:basedOn w:val="ILF-Standard"/>
    <w:link w:val="NagwekZnak"/>
    <w:rsid w:val="005E3F49"/>
    <w:pPr>
      <w:tabs>
        <w:tab w:val="center" w:pos="4536"/>
        <w:tab w:val="right" w:pos="9072"/>
      </w:tabs>
    </w:pPr>
    <w:rPr>
      <w:sz w:val="18"/>
    </w:rPr>
  </w:style>
  <w:style w:type="paragraph" w:customStyle="1" w:styleId="N3">
    <w:name w:val="N3"/>
    <w:basedOn w:val="ILF-Standard"/>
    <w:rsid w:val="00EE3D99"/>
    <w:pPr>
      <w:numPr>
        <w:numId w:val="9"/>
      </w:numPr>
      <w:tabs>
        <w:tab w:val="clear" w:pos="2552"/>
      </w:tabs>
      <w:spacing w:line="320" w:lineRule="atLeast"/>
      <w:jc w:val="both"/>
    </w:pPr>
  </w:style>
  <w:style w:type="paragraph" w:customStyle="1" w:styleId="B3">
    <w:name w:val="B3"/>
    <w:basedOn w:val="ILF-Standard"/>
    <w:rsid w:val="00F65A2A"/>
    <w:pPr>
      <w:numPr>
        <w:numId w:val="5"/>
      </w:numPr>
      <w:tabs>
        <w:tab w:val="clear" w:pos="2268"/>
      </w:tabs>
      <w:spacing w:line="320" w:lineRule="atLeast"/>
      <w:ind w:left="2552" w:hanging="567"/>
      <w:jc w:val="both"/>
    </w:pPr>
  </w:style>
  <w:style w:type="paragraph" w:customStyle="1" w:styleId="P3">
    <w:name w:val="P3"/>
    <w:basedOn w:val="ILF-Standard"/>
    <w:rsid w:val="001B17D8"/>
    <w:pPr>
      <w:numPr>
        <w:numId w:val="13"/>
      </w:numPr>
      <w:spacing w:line="320" w:lineRule="atLeast"/>
      <w:jc w:val="both"/>
    </w:pPr>
  </w:style>
  <w:style w:type="paragraph" w:styleId="Tekstkomentarza">
    <w:name w:val="annotation text"/>
    <w:basedOn w:val="ILF-Standard"/>
    <w:link w:val="TekstkomentarzaZnak"/>
    <w:rsid w:val="005E3F49"/>
    <w:rPr>
      <w:sz w:val="20"/>
    </w:rPr>
  </w:style>
  <w:style w:type="paragraph" w:styleId="Stopka">
    <w:name w:val="footer"/>
    <w:basedOn w:val="ILF-Standard"/>
    <w:link w:val="StopkaZnak"/>
    <w:rsid w:val="005E3F49"/>
    <w:pPr>
      <w:tabs>
        <w:tab w:val="right" w:pos="9497"/>
      </w:tabs>
    </w:pPr>
    <w:rPr>
      <w:sz w:val="18"/>
    </w:rPr>
  </w:style>
  <w:style w:type="paragraph" w:customStyle="1" w:styleId="Betrifft">
    <w:name w:val="Betrifft"/>
    <w:basedOn w:val="ILF-Standard"/>
    <w:rsid w:val="00F65A2A"/>
    <w:pPr>
      <w:spacing w:before="240"/>
      <w:jc w:val="center"/>
    </w:pPr>
    <w:rPr>
      <w:b/>
      <w:caps/>
      <w:sz w:val="36"/>
      <w:szCs w:val="36"/>
    </w:rPr>
  </w:style>
  <w:style w:type="paragraph" w:styleId="Legenda">
    <w:name w:val="caption"/>
    <w:basedOn w:val="ILF-Standard"/>
    <w:next w:val="E1"/>
    <w:autoRedefine/>
    <w:qFormat/>
    <w:rsid w:val="00F45884"/>
    <w:pPr>
      <w:spacing w:after="160" w:line="320" w:lineRule="atLeast"/>
      <w:ind w:left="851"/>
    </w:pPr>
    <w:rPr>
      <w:b/>
      <w:i/>
      <w:sz w:val="20"/>
    </w:rPr>
  </w:style>
  <w:style w:type="paragraph" w:styleId="Spistreci1">
    <w:name w:val="toc 1"/>
    <w:basedOn w:val="ILF-Standard"/>
    <w:next w:val="ILF-Standard"/>
    <w:link w:val="Spistreci1Znak"/>
    <w:autoRedefine/>
    <w:uiPriority w:val="39"/>
    <w:rsid w:val="00E17E0E"/>
    <w:pPr>
      <w:tabs>
        <w:tab w:val="right" w:pos="8931"/>
      </w:tabs>
      <w:spacing w:before="120" w:after="120" w:line="320" w:lineRule="atLeast"/>
      <w:ind w:left="425" w:hanging="425"/>
    </w:pPr>
    <w:rPr>
      <w:caps/>
      <w:noProof/>
      <w:szCs w:val="22"/>
    </w:rPr>
  </w:style>
  <w:style w:type="paragraph" w:styleId="Spistreci2">
    <w:name w:val="toc 2"/>
    <w:basedOn w:val="ILF-Standard"/>
    <w:next w:val="ILF-Standard"/>
    <w:autoRedefine/>
    <w:uiPriority w:val="39"/>
    <w:rsid w:val="008D7D59"/>
    <w:pPr>
      <w:tabs>
        <w:tab w:val="right" w:pos="8931"/>
      </w:tabs>
      <w:spacing w:line="320" w:lineRule="atLeast"/>
      <w:ind w:left="425" w:hanging="425"/>
    </w:pPr>
    <w:rPr>
      <w:noProof/>
    </w:rPr>
  </w:style>
  <w:style w:type="paragraph" w:styleId="Spistreci3">
    <w:name w:val="toc 3"/>
    <w:basedOn w:val="ILF-Standard"/>
    <w:next w:val="ILF-Standard"/>
    <w:autoRedefine/>
    <w:uiPriority w:val="39"/>
    <w:rsid w:val="00E72D23"/>
    <w:pPr>
      <w:tabs>
        <w:tab w:val="left" w:pos="1843"/>
        <w:tab w:val="right" w:pos="8931"/>
      </w:tabs>
      <w:spacing w:after="120" w:line="320" w:lineRule="atLeast"/>
      <w:ind w:left="1843" w:hanging="992"/>
    </w:pPr>
    <w:rPr>
      <w:noProof/>
    </w:rPr>
  </w:style>
  <w:style w:type="paragraph" w:styleId="Spistreci4">
    <w:name w:val="toc 4"/>
    <w:basedOn w:val="ILF-Standard"/>
    <w:next w:val="ILF-Standard"/>
    <w:autoRedefine/>
    <w:uiPriority w:val="39"/>
    <w:rsid w:val="00EE2E08"/>
    <w:pPr>
      <w:tabs>
        <w:tab w:val="left" w:pos="1843"/>
        <w:tab w:val="right" w:pos="8931"/>
      </w:tabs>
      <w:spacing w:after="120" w:line="360" w:lineRule="auto"/>
      <w:ind w:left="1843" w:hanging="992"/>
    </w:pPr>
    <w:rPr>
      <w:szCs w:val="22"/>
    </w:rPr>
  </w:style>
  <w:style w:type="paragraph" w:styleId="Spistreci5">
    <w:name w:val="toc 5"/>
    <w:basedOn w:val="ILF-Standard"/>
    <w:next w:val="ILF-Standard"/>
    <w:autoRedefine/>
    <w:rsid w:val="003009CD"/>
    <w:pPr>
      <w:tabs>
        <w:tab w:val="left" w:pos="1843"/>
        <w:tab w:val="right" w:pos="8931"/>
      </w:tabs>
      <w:spacing w:after="120"/>
      <w:ind w:left="1843" w:hanging="992"/>
    </w:pPr>
    <w:rPr>
      <w:szCs w:val="22"/>
    </w:rPr>
  </w:style>
  <w:style w:type="paragraph" w:styleId="Spistreci6">
    <w:name w:val="toc 6"/>
    <w:basedOn w:val="Normalny"/>
    <w:next w:val="Normalny"/>
    <w:autoRedefine/>
    <w:rsid w:val="00AB774A"/>
    <w:pPr>
      <w:tabs>
        <w:tab w:val="right" w:pos="9526"/>
      </w:tabs>
      <w:ind w:left="1100"/>
    </w:pPr>
    <w:rPr>
      <w:sz w:val="20"/>
    </w:rPr>
  </w:style>
  <w:style w:type="paragraph" w:styleId="Spistreci7">
    <w:name w:val="toc 7"/>
    <w:basedOn w:val="Normalny"/>
    <w:next w:val="Normalny"/>
    <w:autoRedefine/>
    <w:rsid w:val="00AB774A"/>
    <w:pPr>
      <w:tabs>
        <w:tab w:val="right" w:pos="9526"/>
      </w:tabs>
      <w:ind w:left="1320"/>
    </w:pPr>
    <w:rPr>
      <w:sz w:val="20"/>
    </w:rPr>
  </w:style>
  <w:style w:type="paragraph" w:styleId="Spistreci8">
    <w:name w:val="toc 8"/>
    <w:basedOn w:val="Normalny"/>
    <w:next w:val="Normalny"/>
    <w:autoRedefine/>
    <w:rsid w:val="00AB774A"/>
    <w:pPr>
      <w:tabs>
        <w:tab w:val="right" w:pos="9526"/>
      </w:tabs>
      <w:ind w:left="1540"/>
    </w:pPr>
    <w:rPr>
      <w:sz w:val="20"/>
    </w:rPr>
  </w:style>
  <w:style w:type="paragraph" w:styleId="Spistreci9">
    <w:name w:val="toc 9"/>
    <w:basedOn w:val="Normalny"/>
    <w:next w:val="Normalny"/>
    <w:autoRedefine/>
    <w:rsid w:val="00AB774A"/>
    <w:pPr>
      <w:tabs>
        <w:tab w:val="right" w:pos="9526"/>
      </w:tabs>
      <w:ind w:left="1760"/>
    </w:pPr>
    <w:rPr>
      <w:sz w:val="20"/>
    </w:rPr>
  </w:style>
  <w:style w:type="paragraph" w:styleId="Spisilustracji">
    <w:name w:val="table of figures"/>
    <w:basedOn w:val="ILF-Standard"/>
    <w:next w:val="ILF-Standard"/>
    <w:uiPriority w:val="99"/>
    <w:rsid w:val="00D658A4"/>
    <w:pPr>
      <w:tabs>
        <w:tab w:val="left" w:pos="1559"/>
        <w:tab w:val="right" w:pos="9526"/>
      </w:tabs>
      <w:spacing w:line="320" w:lineRule="atLeast"/>
      <w:ind w:left="442" w:hanging="442"/>
    </w:pPr>
  </w:style>
  <w:style w:type="paragraph" w:styleId="Tekstprzypisudolnego">
    <w:name w:val="footnote text"/>
    <w:basedOn w:val="ILF-Standard"/>
    <w:semiHidden/>
    <w:rsid w:val="005E3F49"/>
    <w:pPr>
      <w:ind w:left="1276" w:hanging="425"/>
    </w:pPr>
    <w:rPr>
      <w:sz w:val="20"/>
    </w:rPr>
  </w:style>
  <w:style w:type="paragraph" w:styleId="Data">
    <w:name w:val="Date"/>
    <w:basedOn w:val="ILF-Standard"/>
    <w:rsid w:val="00F65A2A"/>
    <w:pPr>
      <w:spacing w:before="60" w:after="60"/>
      <w:jc w:val="center"/>
    </w:pPr>
  </w:style>
  <w:style w:type="character" w:styleId="Odwoanieprzypisudolnego">
    <w:name w:val="footnote reference"/>
    <w:semiHidden/>
    <w:rsid w:val="005E3F49"/>
    <w:rPr>
      <w:vertAlign w:val="superscript"/>
    </w:rPr>
  </w:style>
  <w:style w:type="character" w:styleId="Hipercze">
    <w:name w:val="Hyperlink"/>
    <w:uiPriority w:val="99"/>
    <w:rsid w:val="00F65A2A"/>
    <w:rPr>
      <w:rFonts w:ascii="Arial" w:hAnsi="Arial"/>
      <w:color w:val="0000FF"/>
      <w:u w:val="single"/>
    </w:rPr>
  </w:style>
  <w:style w:type="paragraph" w:customStyle="1" w:styleId="ILF-Standard">
    <w:name w:val="ILF-Standard"/>
    <w:rsid w:val="00F65A2A"/>
    <w:rPr>
      <w:rFonts w:ascii="Arial" w:hAnsi="Arial"/>
      <w:sz w:val="22"/>
      <w:lang w:val="en-GB" w:eastAsia="de-DE"/>
    </w:rPr>
  </w:style>
  <w:style w:type="paragraph" w:customStyle="1" w:styleId="Pfad">
    <w:name w:val="Pfad"/>
    <w:basedOn w:val="ILF-Standard"/>
    <w:rsid w:val="009B2C1D"/>
    <w:rPr>
      <w:sz w:val="10"/>
    </w:rPr>
  </w:style>
  <w:style w:type="paragraph" w:customStyle="1" w:styleId="Projektname">
    <w:name w:val="Projektname"/>
    <w:basedOn w:val="Betrifft"/>
    <w:rsid w:val="0077368F"/>
    <w:pPr>
      <w:spacing w:before="8000"/>
    </w:pPr>
    <w:rPr>
      <w:caps w:val="0"/>
      <w:sz w:val="40"/>
      <w:szCs w:val="40"/>
    </w:rPr>
  </w:style>
  <w:style w:type="paragraph" w:customStyle="1" w:styleId="Revisionszeile">
    <w:name w:val="Revisionszeile"/>
    <w:basedOn w:val="Betrifft"/>
    <w:rsid w:val="005E3F49"/>
    <w:pPr>
      <w:jc w:val="right"/>
    </w:pPr>
    <w:rPr>
      <w:sz w:val="22"/>
    </w:rPr>
  </w:style>
  <w:style w:type="paragraph" w:customStyle="1" w:styleId="ILFDatum">
    <w:name w:val="ILFDatum"/>
    <w:basedOn w:val="Normalny"/>
    <w:rsid w:val="00F65A2A"/>
    <w:pPr>
      <w:spacing w:before="240"/>
      <w:jc w:val="center"/>
    </w:pPr>
    <w:rPr>
      <w:b/>
    </w:rPr>
  </w:style>
  <w:style w:type="paragraph" w:customStyle="1" w:styleId="Adressfeld">
    <w:name w:val="Adressfeld"/>
    <w:basedOn w:val="ILF-Standard"/>
    <w:autoRedefine/>
    <w:rsid w:val="00F65A2A"/>
    <w:pPr>
      <w:spacing w:before="720"/>
      <w:ind w:left="567"/>
    </w:pPr>
  </w:style>
  <w:style w:type="paragraph" w:customStyle="1" w:styleId="Poprawka1">
    <w:name w:val="Poprawka1"/>
    <w:basedOn w:val="Normalny"/>
    <w:next w:val="E0"/>
    <w:rsid w:val="009B2C1D"/>
    <w:pPr>
      <w:jc w:val="center"/>
    </w:pPr>
    <w:rPr>
      <w:b/>
      <w:caps/>
      <w:szCs w:val="22"/>
    </w:rPr>
  </w:style>
  <w:style w:type="paragraph" w:customStyle="1" w:styleId="E4">
    <w:name w:val="E4"/>
    <w:basedOn w:val="E3"/>
    <w:rsid w:val="00F65A2A"/>
    <w:pPr>
      <w:ind w:left="2552"/>
    </w:pPr>
  </w:style>
  <w:style w:type="table" w:styleId="Tabela-Siatka">
    <w:name w:val="Table Grid"/>
    <w:basedOn w:val="Standardowy"/>
    <w:uiPriority w:val="59"/>
    <w:rsid w:val="00225059"/>
    <w:pPr>
      <w:spacing w:after="160" w:line="320" w:lineRule="atLeas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Indeks1">
    <w:name w:val="index 1"/>
    <w:basedOn w:val="Normalny"/>
    <w:next w:val="Normalny"/>
    <w:autoRedefine/>
    <w:semiHidden/>
    <w:rsid w:val="00D658A4"/>
    <w:pPr>
      <w:ind w:left="220" w:hanging="220"/>
    </w:pPr>
  </w:style>
  <w:style w:type="paragraph" w:styleId="Indeks2">
    <w:name w:val="index 2"/>
    <w:basedOn w:val="Normalny"/>
    <w:next w:val="Normalny"/>
    <w:autoRedefine/>
    <w:semiHidden/>
    <w:rsid w:val="00D658A4"/>
    <w:pPr>
      <w:ind w:left="440" w:hanging="220"/>
    </w:pPr>
  </w:style>
  <w:style w:type="paragraph" w:styleId="Indeks3">
    <w:name w:val="index 3"/>
    <w:basedOn w:val="Normalny"/>
    <w:next w:val="Normalny"/>
    <w:autoRedefine/>
    <w:semiHidden/>
    <w:rsid w:val="00D658A4"/>
    <w:pPr>
      <w:ind w:left="660" w:hanging="220"/>
    </w:pPr>
  </w:style>
  <w:style w:type="paragraph" w:styleId="Indeks4">
    <w:name w:val="index 4"/>
    <w:basedOn w:val="Normalny"/>
    <w:next w:val="Normalny"/>
    <w:autoRedefine/>
    <w:semiHidden/>
    <w:rsid w:val="00D658A4"/>
    <w:pPr>
      <w:ind w:left="880" w:hanging="220"/>
    </w:pPr>
  </w:style>
  <w:style w:type="paragraph" w:styleId="Indeks5">
    <w:name w:val="index 5"/>
    <w:basedOn w:val="Normalny"/>
    <w:next w:val="Normalny"/>
    <w:autoRedefine/>
    <w:semiHidden/>
    <w:rsid w:val="00D658A4"/>
    <w:pPr>
      <w:ind w:left="1100" w:hanging="220"/>
    </w:pPr>
  </w:style>
  <w:style w:type="paragraph" w:styleId="Indeks6">
    <w:name w:val="index 6"/>
    <w:basedOn w:val="Normalny"/>
    <w:next w:val="Normalny"/>
    <w:autoRedefine/>
    <w:semiHidden/>
    <w:rsid w:val="00D658A4"/>
    <w:pPr>
      <w:ind w:left="1320" w:hanging="220"/>
    </w:pPr>
  </w:style>
  <w:style w:type="paragraph" w:styleId="Indeks7">
    <w:name w:val="index 7"/>
    <w:basedOn w:val="Normalny"/>
    <w:next w:val="Normalny"/>
    <w:autoRedefine/>
    <w:semiHidden/>
    <w:rsid w:val="00D658A4"/>
    <w:pPr>
      <w:ind w:left="1540" w:hanging="220"/>
    </w:pPr>
  </w:style>
  <w:style w:type="paragraph" w:styleId="Indeks8">
    <w:name w:val="index 8"/>
    <w:basedOn w:val="Normalny"/>
    <w:next w:val="Normalny"/>
    <w:autoRedefine/>
    <w:semiHidden/>
    <w:rsid w:val="00D658A4"/>
    <w:pPr>
      <w:ind w:left="1760" w:hanging="220"/>
    </w:pPr>
  </w:style>
  <w:style w:type="paragraph" w:styleId="Indeks9">
    <w:name w:val="index 9"/>
    <w:basedOn w:val="Normalny"/>
    <w:next w:val="Normalny"/>
    <w:autoRedefine/>
    <w:semiHidden/>
    <w:rsid w:val="00D658A4"/>
    <w:pPr>
      <w:ind w:left="1980" w:hanging="220"/>
    </w:pPr>
  </w:style>
  <w:style w:type="paragraph" w:customStyle="1" w:styleId="Podstawowy">
    <w:name w:val="Podstawowy"/>
    <w:basedOn w:val="Normalny"/>
    <w:rsid w:val="00F02AD2"/>
    <w:pPr>
      <w:spacing w:after="0" w:line="240" w:lineRule="auto"/>
      <w:jc w:val="both"/>
    </w:pPr>
    <w:rPr>
      <w:szCs w:val="24"/>
      <w:lang w:val="pl-PL" w:eastAsia="pl-PL"/>
    </w:rPr>
  </w:style>
  <w:style w:type="paragraph" w:customStyle="1" w:styleId="DISCIPLINE">
    <w:name w:val="DISCIPLINE"/>
    <w:basedOn w:val="E0"/>
    <w:next w:val="E0"/>
    <w:autoRedefine/>
    <w:rsid w:val="00CA75CF"/>
    <w:pPr>
      <w:spacing w:after="0" w:line="360" w:lineRule="auto"/>
      <w:jc w:val="center"/>
    </w:pPr>
    <w:rPr>
      <w:b/>
      <w:caps w:val="0"/>
      <w:sz w:val="24"/>
      <w:szCs w:val="24"/>
      <w:lang w:val="pl-PL"/>
    </w:rPr>
  </w:style>
  <w:style w:type="paragraph" w:customStyle="1" w:styleId="E1">
    <w:name w:val="E1"/>
    <w:basedOn w:val="Normalny"/>
    <w:link w:val="E1Char"/>
    <w:rsid w:val="00F45884"/>
    <w:pPr>
      <w:ind w:left="709"/>
      <w:jc w:val="both"/>
    </w:pPr>
  </w:style>
  <w:style w:type="paragraph" w:customStyle="1" w:styleId="NumerFCZ">
    <w:name w:val="Numer FCZ"/>
    <w:basedOn w:val="Podstawowy"/>
    <w:link w:val="NumerFCZZnak"/>
    <w:rsid w:val="00BE31CB"/>
    <w:pPr>
      <w:jc w:val="right"/>
    </w:pPr>
    <w:rPr>
      <w:rFonts w:cs="Arial"/>
      <w:b/>
      <w:sz w:val="20"/>
      <w:lang w:val="en-GB"/>
    </w:rPr>
  </w:style>
  <w:style w:type="character" w:customStyle="1" w:styleId="NumerFCZZnak">
    <w:name w:val="Numer FCZ Znak"/>
    <w:link w:val="NumerFCZ"/>
    <w:rsid w:val="00BE31CB"/>
    <w:rPr>
      <w:rFonts w:ascii="Arial" w:hAnsi="Arial" w:cs="Arial"/>
      <w:b/>
      <w:szCs w:val="24"/>
      <w:lang w:val="en-GB" w:eastAsia="pl-PL" w:bidi="ar-SA"/>
    </w:rPr>
  </w:style>
  <w:style w:type="paragraph" w:customStyle="1" w:styleId="Tom">
    <w:name w:val="Tom"/>
    <w:basedOn w:val="E0"/>
    <w:rsid w:val="00AC650A"/>
    <w:pPr>
      <w:spacing w:after="0" w:line="240" w:lineRule="auto"/>
      <w:jc w:val="center"/>
    </w:pPr>
    <w:rPr>
      <w:sz w:val="20"/>
    </w:rPr>
  </w:style>
  <w:style w:type="paragraph" w:styleId="Listapunktowana3">
    <w:name w:val="List Bullet 3"/>
    <w:basedOn w:val="Normalny"/>
    <w:autoRedefine/>
    <w:rsid w:val="00D63955"/>
    <w:pPr>
      <w:tabs>
        <w:tab w:val="num" w:pos="900"/>
      </w:tabs>
      <w:spacing w:after="0" w:line="280" w:lineRule="exact"/>
      <w:ind w:left="900" w:hanging="360"/>
      <w:jc w:val="both"/>
    </w:pPr>
    <w:rPr>
      <w:szCs w:val="22"/>
      <w:lang w:val="pl-PL" w:eastAsia="en-US"/>
    </w:rPr>
  </w:style>
  <w:style w:type="paragraph" w:customStyle="1" w:styleId="bookantiqua12">
    <w:name w:val="book antiqua 12"/>
    <w:basedOn w:val="Normalny"/>
    <w:rsid w:val="00D63955"/>
    <w:pPr>
      <w:spacing w:after="0" w:line="360" w:lineRule="auto"/>
      <w:jc w:val="both"/>
    </w:pPr>
    <w:rPr>
      <w:rFonts w:ascii="Book Antiqua" w:hAnsi="Book Antiqua"/>
      <w:b/>
      <w:bCs/>
      <w:sz w:val="24"/>
      <w:lang w:val="pl-PL" w:eastAsia="pl-PL"/>
    </w:rPr>
  </w:style>
  <w:style w:type="paragraph" w:customStyle="1" w:styleId="Cz">
    <w:name w:val="Część"/>
    <w:basedOn w:val="Betrifft"/>
    <w:rsid w:val="00AD24A6"/>
    <w:pPr>
      <w:spacing w:before="3000"/>
    </w:pPr>
  </w:style>
  <w:style w:type="paragraph" w:customStyle="1" w:styleId="StylInterlinia15wiersza">
    <w:name w:val="Styl Interlinia:  15 wiersza"/>
    <w:basedOn w:val="Normalny"/>
    <w:rsid w:val="003B5432"/>
    <w:pPr>
      <w:spacing w:line="360" w:lineRule="auto"/>
    </w:pPr>
  </w:style>
  <w:style w:type="paragraph" w:customStyle="1" w:styleId="StylWyjustowanyInterlinia15wiersza">
    <w:name w:val="Styl Wyjustowany Interlinia:  15 wiersza"/>
    <w:basedOn w:val="Normalny"/>
    <w:rsid w:val="00EB7AA7"/>
    <w:pPr>
      <w:spacing w:line="360" w:lineRule="auto"/>
      <w:jc w:val="both"/>
    </w:pPr>
  </w:style>
  <w:style w:type="character" w:customStyle="1" w:styleId="Spistreci1Znak">
    <w:name w:val="Spis treści 1 Znak"/>
    <w:link w:val="Spistreci1"/>
    <w:uiPriority w:val="39"/>
    <w:rsid w:val="00E17E0E"/>
    <w:rPr>
      <w:rFonts w:ascii="Arial" w:hAnsi="Arial"/>
      <w:caps/>
      <w:noProof/>
      <w:sz w:val="22"/>
      <w:szCs w:val="22"/>
      <w:lang w:val="en-GB" w:eastAsia="de-DE"/>
    </w:rPr>
  </w:style>
  <w:style w:type="paragraph" w:customStyle="1" w:styleId="stylinterlinia15wiersza0">
    <w:name w:val="stylinterlinia15wiersza"/>
    <w:basedOn w:val="Normalny"/>
    <w:rsid w:val="00F40E5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pl-PL" w:eastAsia="pl-PL"/>
    </w:rPr>
  </w:style>
  <w:style w:type="character" w:customStyle="1" w:styleId="TekstkomentarzaZnak">
    <w:name w:val="Tekst komentarza Znak"/>
    <w:link w:val="Tekstkomentarza"/>
    <w:rsid w:val="002264FE"/>
    <w:rPr>
      <w:rFonts w:ascii="Arial" w:hAnsi="Arial"/>
      <w:lang w:val="en-GB" w:eastAsia="de-DE"/>
    </w:rPr>
  </w:style>
  <w:style w:type="paragraph" w:customStyle="1" w:styleId="1strona">
    <w:name w:val="1strona"/>
    <w:basedOn w:val="Normalny"/>
    <w:qFormat/>
    <w:rsid w:val="00E80240"/>
    <w:pPr>
      <w:spacing w:after="0" w:line="240" w:lineRule="auto"/>
    </w:pPr>
    <w:rPr>
      <w:sz w:val="16"/>
      <w:lang w:val="pl-PL"/>
    </w:rPr>
  </w:style>
  <w:style w:type="paragraph" w:customStyle="1" w:styleId="obiekt">
    <w:name w:val="obiekt"/>
    <w:basedOn w:val="Tytul2"/>
    <w:qFormat/>
    <w:rsid w:val="00E80240"/>
    <w:pPr>
      <w:tabs>
        <w:tab w:val="left" w:pos="8114"/>
        <w:tab w:val="left" w:pos="9248"/>
      </w:tabs>
      <w:spacing w:before="0" w:after="0"/>
      <w:ind w:left="176" w:right="459"/>
    </w:pPr>
    <w:rPr>
      <w:sz w:val="25"/>
      <w:szCs w:val="25"/>
    </w:rPr>
  </w:style>
  <w:style w:type="paragraph" w:styleId="Tekstdymka">
    <w:name w:val="Balloon Text"/>
    <w:basedOn w:val="Normalny"/>
    <w:link w:val="TekstdymkaZnak"/>
    <w:rsid w:val="00B75BA9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rsid w:val="00B75BA9"/>
    <w:rPr>
      <w:rFonts w:ascii="Tahoma" w:hAnsi="Tahoma" w:cs="Tahoma"/>
      <w:sz w:val="16"/>
      <w:szCs w:val="16"/>
      <w:lang w:val="en-GB" w:eastAsia="de-DE"/>
    </w:rPr>
  </w:style>
  <w:style w:type="paragraph" w:styleId="Zwykytekst">
    <w:name w:val="Plain Text"/>
    <w:basedOn w:val="Normalny"/>
    <w:link w:val="ZwykytekstZnak"/>
    <w:rsid w:val="00C350CF"/>
    <w:pPr>
      <w:spacing w:after="0" w:line="240" w:lineRule="auto"/>
    </w:pPr>
    <w:rPr>
      <w:sz w:val="24"/>
      <w:szCs w:val="24"/>
    </w:rPr>
  </w:style>
  <w:style w:type="character" w:customStyle="1" w:styleId="ZwykytekstZnak">
    <w:name w:val="Zwykły tekst Znak"/>
    <w:link w:val="Zwykytekst"/>
    <w:rsid w:val="00C350CF"/>
    <w:rPr>
      <w:rFonts w:ascii="Arial" w:hAnsi="Arial"/>
      <w:sz w:val="24"/>
      <w:szCs w:val="24"/>
    </w:rPr>
  </w:style>
  <w:style w:type="paragraph" w:customStyle="1" w:styleId="Styl3">
    <w:name w:val="Styl3"/>
    <w:basedOn w:val="Nagwek1"/>
    <w:rsid w:val="00C350CF"/>
    <w:pPr>
      <w:widowControl w:val="0"/>
      <w:numPr>
        <w:numId w:val="0"/>
      </w:numPr>
      <w:tabs>
        <w:tab w:val="left" w:pos="142"/>
      </w:tabs>
      <w:spacing w:before="0" w:after="0" w:line="288" w:lineRule="auto"/>
      <w:jc w:val="center"/>
    </w:pPr>
    <w:rPr>
      <w:i/>
      <w:caps w:val="0"/>
      <w:snapToGrid w:val="0"/>
      <w:kern w:val="0"/>
      <w:szCs w:val="22"/>
      <w:u w:val="single"/>
      <w:lang w:val="pl-PL" w:eastAsia="pl-PL"/>
    </w:rPr>
  </w:style>
  <w:style w:type="paragraph" w:styleId="Akapitzlist">
    <w:name w:val="List Paragraph"/>
    <w:basedOn w:val="Normalny"/>
    <w:uiPriority w:val="34"/>
    <w:qFormat/>
    <w:rsid w:val="0005280F"/>
    <w:pPr>
      <w:ind w:left="720"/>
      <w:contextualSpacing/>
    </w:pPr>
  </w:style>
  <w:style w:type="character" w:customStyle="1" w:styleId="Nagwek1Znak">
    <w:name w:val="Nagłówek 1 Znak"/>
    <w:link w:val="Nagwek1"/>
    <w:rsid w:val="00025471"/>
    <w:rPr>
      <w:rFonts w:ascii="Arial" w:hAnsi="Arial"/>
      <w:b/>
      <w:caps/>
      <w:kern w:val="28"/>
      <w:sz w:val="22"/>
      <w:lang w:val="en-GB" w:eastAsia="de-DE"/>
    </w:rPr>
  </w:style>
  <w:style w:type="character" w:customStyle="1" w:styleId="biggertext3">
    <w:name w:val="biggertext3"/>
    <w:rsid w:val="00025471"/>
    <w:rPr>
      <w:sz w:val="28"/>
      <w:szCs w:val="28"/>
    </w:rPr>
  </w:style>
  <w:style w:type="paragraph" w:customStyle="1" w:styleId="WKDtekst">
    <w:name w:val="WKD tekst"/>
    <w:basedOn w:val="Normalny"/>
    <w:rsid w:val="00025471"/>
    <w:pPr>
      <w:suppressAutoHyphens/>
      <w:autoSpaceDN w:val="0"/>
      <w:spacing w:after="119" w:line="360" w:lineRule="auto"/>
      <w:jc w:val="both"/>
    </w:pPr>
    <w:rPr>
      <w:rFonts w:cs="Arial"/>
      <w:lang w:val="pl-PL" w:eastAsia="pl-PL"/>
    </w:rPr>
  </w:style>
  <w:style w:type="paragraph" w:customStyle="1" w:styleId="Zwykytekst1">
    <w:name w:val="Zwykły tekst1"/>
    <w:basedOn w:val="Normalny"/>
    <w:rsid w:val="00025471"/>
    <w:pPr>
      <w:suppressAutoHyphens/>
      <w:spacing w:after="0" w:line="240" w:lineRule="auto"/>
    </w:pPr>
    <w:rPr>
      <w:sz w:val="24"/>
      <w:szCs w:val="24"/>
      <w:lang w:val="pl-PL" w:eastAsia="ar-SA"/>
    </w:rPr>
  </w:style>
  <w:style w:type="character" w:customStyle="1" w:styleId="StopkaZnak">
    <w:name w:val="Stopka Znak"/>
    <w:link w:val="Stopka"/>
    <w:rsid w:val="00CC515D"/>
    <w:rPr>
      <w:rFonts w:ascii="Arial" w:hAnsi="Arial"/>
      <w:sz w:val="18"/>
      <w:lang w:val="en-GB" w:eastAsia="de-DE"/>
    </w:rPr>
  </w:style>
  <w:style w:type="paragraph" w:styleId="Tematkomentarza">
    <w:name w:val="annotation subject"/>
    <w:basedOn w:val="Tekstkomentarza"/>
    <w:next w:val="Tekstkomentarza"/>
    <w:link w:val="TematkomentarzaZnak"/>
    <w:rsid w:val="004C761C"/>
    <w:pPr>
      <w:spacing w:after="160" w:line="320" w:lineRule="atLeast"/>
    </w:pPr>
    <w:rPr>
      <w:b/>
      <w:bCs/>
    </w:rPr>
  </w:style>
  <w:style w:type="character" w:customStyle="1" w:styleId="TematkomentarzaZnak">
    <w:name w:val="Temat komentarza Znak"/>
    <w:link w:val="Tematkomentarza"/>
    <w:rsid w:val="004C761C"/>
    <w:rPr>
      <w:rFonts w:ascii="Arial" w:hAnsi="Arial"/>
      <w:b/>
      <w:bCs/>
      <w:lang w:val="en-GB" w:eastAsia="de-DE"/>
    </w:rPr>
  </w:style>
  <w:style w:type="character" w:customStyle="1" w:styleId="googqs-tidbit1">
    <w:name w:val="goog_qs-tidbit1"/>
    <w:rsid w:val="00E55B84"/>
    <w:rPr>
      <w:vanish w:val="0"/>
      <w:webHidden w:val="0"/>
      <w:specVanish w:val="0"/>
    </w:rPr>
  </w:style>
  <w:style w:type="paragraph" w:styleId="Tekstpodstawowy2">
    <w:name w:val="Body Text 2"/>
    <w:basedOn w:val="Normalny"/>
    <w:link w:val="Tekstpodstawowy2Znak"/>
    <w:rsid w:val="00C36CFF"/>
    <w:pPr>
      <w:widowControl w:val="0"/>
      <w:autoSpaceDE w:val="0"/>
      <w:autoSpaceDN w:val="0"/>
      <w:adjustRightInd w:val="0"/>
      <w:spacing w:after="120" w:line="480" w:lineRule="auto"/>
    </w:pPr>
    <w:rPr>
      <w:rFonts w:ascii="Times New Roman" w:hAnsi="Times New Roman"/>
      <w:sz w:val="20"/>
      <w:lang w:val="pl-PL"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C36CFF"/>
  </w:style>
  <w:style w:type="paragraph" w:customStyle="1" w:styleId="Default">
    <w:name w:val="Default"/>
    <w:rsid w:val="00104768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styleId="Pogrubienie">
    <w:name w:val="Strong"/>
    <w:qFormat/>
    <w:rsid w:val="00B017EC"/>
    <w:rPr>
      <w:b/>
      <w:bCs/>
    </w:rPr>
  </w:style>
  <w:style w:type="paragraph" w:customStyle="1" w:styleId="Akapitzlist1">
    <w:name w:val="Akapit z listą1"/>
    <w:basedOn w:val="Normalny"/>
    <w:rsid w:val="00D7159B"/>
    <w:pPr>
      <w:spacing w:after="0" w:line="240" w:lineRule="auto"/>
      <w:ind w:left="720"/>
      <w:contextualSpacing/>
    </w:pPr>
    <w:rPr>
      <w:rFonts w:ascii="Times New Roman" w:eastAsia="Calibri" w:hAnsi="Times New Roman"/>
      <w:sz w:val="24"/>
      <w:szCs w:val="24"/>
      <w:lang w:val="pl-PL" w:eastAsia="pl-PL"/>
    </w:rPr>
  </w:style>
  <w:style w:type="character" w:customStyle="1" w:styleId="st">
    <w:name w:val="st"/>
    <w:basedOn w:val="Domylnaczcionkaakapitu"/>
    <w:rsid w:val="00DE50B2"/>
  </w:style>
  <w:style w:type="character" w:styleId="Uwydatnienie">
    <w:name w:val="Emphasis"/>
    <w:uiPriority w:val="20"/>
    <w:qFormat/>
    <w:rsid w:val="00DE50B2"/>
    <w:rPr>
      <w:i/>
      <w:iCs/>
    </w:rPr>
  </w:style>
  <w:style w:type="character" w:customStyle="1" w:styleId="Nagwek2Znak">
    <w:name w:val="Nagłówek 2 Znak"/>
    <w:link w:val="Nagwek2"/>
    <w:rsid w:val="00A424A0"/>
    <w:rPr>
      <w:rFonts w:ascii="Arial" w:hAnsi="Arial"/>
      <w:b/>
      <w:sz w:val="22"/>
      <w:lang w:val="en-GB" w:eastAsia="de-DE"/>
    </w:rPr>
  </w:style>
  <w:style w:type="character" w:customStyle="1" w:styleId="Nagwek3Znak">
    <w:name w:val="Nagłówek 3 Znak"/>
    <w:link w:val="Nagwek3"/>
    <w:rsid w:val="00A424A0"/>
    <w:rPr>
      <w:rFonts w:ascii="Arial" w:hAnsi="Arial"/>
      <w:sz w:val="22"/>
      <w:lang w:val="en-GB" w:eastAsia="de-DE"/>
    </w:rPr>
  </w:style>
  <w:style w:type="character" w:customStyle="1" w:styleId="Nagwek4Znak">
    <w:name w:val="Nagłówek 4 Znak"/>
    <w:link w:val="Nagwek4"/>
    <w:rsid w:val="00A424A0"/>
    <w:rPr>
      <w:rFonts w:ascii="Arial" w:hAnsi="Arial"/>
      <w:b/>
      <w:i/>
      <w:lang w:val="en-GB" w:eastAsia="de-DE"/>
    </w:rPr>
  </w:style>
  <w:style w:type="character" w:customStyle="1" w:styleId="E1Char">
    <w:name w:val="E1 Char"/>
    <w:link w:val="E1"/>
    <w:locked/>
    <w:rsid w:val="00EA1A64"/>
    <w:rPr>
      <w:rFonts w:ascii="Arial" w:hAnsi="Arial"/>
      <w:sz w:val="22"/>
      <w:lang w:val="en-GB" w:eastAsia="de-DE"/>
    </w:rPr>
  </w:style>
  <w:style w:type="character" w:customStyle="1" w:styleId="NagwekZnak">
    <w:name w:val="Nagłówek Znak"/>
    <w:link w:val="Nagwek"/>
    <w:rsid w:val="00444084"/>
    <w:rPr>
      <w:rFonts w:ascii="Arial" w:hAnsi="Arial"/>
      <w:sz w:val="18"/>
      <w:lang w:val="en-GB" w:eastAsia="de-DE"/>
    </w:rPr>
  </w:style>
  <w:style w:type="paragraph" w:customStyle="1" w:styleId="Poprawka2">
    <w:name w:val="Poprawka2"/>
    <w:basedOn w:val="Normalny"/>
    <w:next w:val="E0"/>
    <w:rsid w:val="00444084"/>
    <w:pPr>
      <w:jc w:val="center"/>
    </w:pPr>
    <w:rPr>
      <w:b/>
      <w:caps/>
      <w:szCs w:val="22"/>
    </w:rPr>
  </w:style>
  <w:style w:type="character" w:customStyle="1" w:styleId="WW8Num3z0">
    <w:name w:val="WW8Num3z0"/>
    <w:rsid w:val="00F710C9"/>
    <w:rPr>
      <w:b/>
      <w:i/>
      <w:sz w:val="36"/>
    </w:rPr>
  </w:style>
  <w:style w:type="character" w:customStyle="1" w:styleId="WW8Num3z1">
    <w:name w:val="WW8Num3z1"/>
    <w:rsid w:val="00F710C9"/>
    <w:rPr>
      <w:rFonts w:ascii="Courier New" w:hAnsi="Courier New" w:cs="Courier New"/>
    </w:rPr>
  </w:style>
  <w:style w:type="character" w:customStyle="1" w:styleId="WW8Num3z2">
    <w:name w:val="WW8Num3z2"/>
    <w:rsid w:val="00F710C9"/>
    <w:rPr>
      <w:rFonts w:ascii="Wingdings" w:hAnsi="Wingdings"/>
    </w:rPr>
  </w:style>
  <w:style w:type="character" w:customStyle="1" w:styleId="WW8Num4z0">
    <w:name w:val="WW8Num4z0"/>
    <w:rsid w:val="00F710C9"/>
    <w:rPr>
      <w:rFonts w:ascii="Symbol" w:hAnsi="Symbol"/>
    </w:rPr>
  </w:style>
  <w:style w:type="character" w:customStyle="1" w:styleId="Absatz-Standardschriftart">
    <w:name w:val="Absatz-Standardschriftart"/>
    <w:rsid w:val="00F710C9"/>
  </w:style>
  <w:style w:type="character" w:customStyle="1" w:styleId="Domylnaczcionkaakapitu4">
    <w:name w:val="Domyślna czcionka akapitu4"/>
    <w:rsid w:val="00F710C9"/>
  </w:style>
  <w:style w:type="character" w:customStyle="1" w:styleId="WW8Num4z1">
    <w:name w:val="WW8Num4z1"/>
    <w:rsid w:val="00F710C9"/>
    <w:rPr>
      <w:rFonts w:ascii="Courier New" w:hAnsi="Courier New" w:cs="Courier New"/>
    </w:rPr>
  </w:style>
  <w:style w:type="character" w:customStyle="1" w:styleId="WW8Num4z2">
    <w:name w:val="WW8Num4z2"/>
    <w:rsid w:val="00F710C9"/>
    <w:rPr>
      <w:rFonts w:ascii="Wingdings" w:hAnsi="Wingdings"/>
    </w:rPr>
  </w:style>
  <w:style w:type="character" w:customStyle="1" w:styleId="WW8Num5z0">
    <w:name w:val="WW8Num5z0"/>
    <w:rsid w:val="00F710C9"/>
    <w:rPr>
      <w:rFonts w:ascii="Symbol" w:hAnsi="Symbol"/>
    </w:rPr>
  </w:style>
  <w:style w:type="character" w:customStyle="1" w:styleId="Domylnaczcionkaakapitu3">
    <w:name w:val="Domyślna czcionka akapitu3"/>
    <w:rsid w:val="00F710C9"/>
  </w:style>
  <w:style w:type="character" w:customStyle="1" w:styleId="WW8Num6z0">
    <w:name w:val="WW8Num6z0"/>
    <w:rsid w:val="00F710C9"/>
    <w:rPr>
      <w:rFonts w:ascii="Symbol" w:hAnsi="Symbol"/>
    </w:rPr>
  </w:style>
  <w:style w:type="character" w:customStyle="1" w:styleId="WW8Num6z1">
    <w:name w:val="WW8Num6z1"/>
    <w:rsid w:val="00F710C9"/>
    <w:rPr>
      <w:rFonts w:ascii="Courier New" w:hAnsi="Courier New" w:cs="Courier New"/>
    </w:rPr>
  </w:style>
  <w:style w:type="character" w:customStyle="1" w:styleId="WW8Num6z2">
    <w:name w:val="WW8Num6z2"/>
    <w:rsid w:val="00F710C9"/>
    <w:rPr>
      <w:rFonts w:ascii="Wingdings" w:hAnsi="Wingdings"/>
    </w:rPr>
  </w:style>
  <w:style w:type="character" w:customStyle="1" w:styleId="WW8Num7z0">
    <w:name w:val="WW8Num7z0"/>
    <w:rsid w:val="00F710C9"/>
    <w:rPr>
      <w:rFonts w:ascii="Courier New" w:hAnsi="Courier New" w:cs="Courier New"/>
    </w:rPr>
  </w:style>
  <w:style w:type="character" w:customStyle="1" w:styleId="WW8Num8z0">
    <w:name w:val="WW8Num8z0"/>
    <w:rsid w:val="00F710C9"/>
    <w:rPr>
      <w:rFonts w:ascii="Symbol" w:hAnsi="Symbol"/>
    </w:rPr>
  </w:style>
  <w:style w:type="character" w:customStyle="1" w:styleId="WW8Num10z0">
    <w:name w:val="WW8Num10z0"/>
    <w:rsid w:val="00F710C9"/>
    <w:rPr>
      <w:b/>
      <w:i/>
      <w:sz w:val="36"/>
    </w:rPr>
  </w:style>
  <w:style w:type="character" w:customStyle="1" w:styleId="WW8Num11z0">
    <w:name w:val="WW8Num11z0"/>
    <w:rsid w:val="00F710C9"/>
    <w:rPr>
      <w:b/>
      <w:i/>
      <w:sz w:val="36"/>
    </w:rPr>
  </w:style>
  <w:style w:type="character" w:customStyle="1" w:styleId="WW8Num15z0">
    <w:name w:val="WW8Num15z0"/>
    <w:rsid w:val="00F710C9"/>
    <w:rPr>
      <w:rFonts w:ascii="Symbol" w:hAnsi="Symbol"/>
      <w:sz w:val="20"/>
    </w:rPr>
  </w:style>
  <w:style w:type="character" w:customStyle="1" w:styleId="WW8Num15z1">
    <w:name w:val="WW8Num15z1"/>
    <w:rsid w:val="00F710C9"/>
    <w:rPr>
      <w:rFonts w:ascii="Courier New" w:hAnsi="Courier New"/>
      <w:sz w:val="20"/>
    </w:rPr>
  </w:style>
  <w:style w:type="character" w:customStyle="1" w:styleId="WW8Num15z2">
    <w:name w:val="WW8Num15z2"/>
    <w:rsid w:val="00F710C9"/>
    <w:rPr>
      <w:rFonts w:ascii="Wingdings" w:hAnsi="Wingdings"/>
      <w:sz w:val="20"/>
    </w:rPr>
  </w:style>
  <w:style w:type="character" w:customStyle="1" w:styleId="Domylnaczcionkaakapitu2">
    <w:name w:val="Domyślna czcionka akapitu2"/>
    <w:rsid w:val="00F710C9"/>
  </w:style>
  <w:style w:type="character" w:customStyle="1" w:styleId="WW-Absatz-Standardschriftart">
    <w:name w:val="WW-Absatz-Standardschriftart"/>
    <w:rsid w:val="00F710C9"/>
  </w:style>
  <w:style w:type="character" w:customStyle="1" w:styleId="WW8Num5z1">
    <w:name w:val="WW8Num5z1"/>
    <w:rsid w:val="00F710C9"/>
    <w:rPr>
      <w:rFonts w:ascii="Courier New" w:hAnsi="Courier New" w:cs="Courier New"/>
    </w:rPr>
  </w:style>
  <w:style w:type="character" w:customStyle="1" w:styleId="WW8Num5z2">
    <w:name w:val="WW8Num5z2"/>
    <w:rsid w:val="00F710C9"/>
    <w:rPr>
      <w:rFonts w:ascii="Wingdings" w:hAnsi="Wingdings"/>
    </w:rPr>
  </w:style>
  <w:style w:type="character" w:customStyle="1" w:styleId="WW8Num8z1">
    <w:name w:val="WW8Num8z1"/>
    <w:rsid w:val="00F710C9"/>
    <w:rPr>
      <w:rFonts w:ascii="Courier New" w:hAnsi="Courier New" w:cs="Courier New"/>
    </w:rPr>
  </w:style>
  <w:style w:type="character" w:customStyle="1" w:styleId="WW8Num8z2">
    <w:name w:val="WW8Num8z2"/>
    <w:rsid w:val="00F710C9"/>
    <w:rPr>
      <w:rFonts w:ascii="Wingdings" w:hAnsi="Wingdings"/>
    </w:rPr>
  </w:style>
  <w:style w:type="character" w:customStyle="1" w:styleId="Domylnaczcionkaakapitu1">
    <w:name w:val="Domyślna czcionka akapitu1"/>
    <w:rsid w:val="00F710C9"/>
  </w:style>
  <w:style w:type="character" w:customStyle="1" w:styleId="ListLabel1">
    <w:name w:val="ListLabel 1"/>
    <w:rsid w:val="00F710C9"/>
    <w:rPr>
      <w:rFonts w:cs="Courier New"/>
    </w:rPr>
  </w:style>
  <w:style w:type="character" w:customStyle="1" w:styleId="ListLabel2">
    <w:name w:val="ListLabel 2"/>
    <w:rsid w:val="00F710C9"/>
    <w:rPr>
      <w:b/>
      <w:i/>
      <w:sz w:val="36"/>
    </w:rPr>
  </w:style>
  <w:style w:type="character" w:customStyle="1" w:styleId="ListLabel3">
    <w:name w:val="ListLabel 3"/>
    <w:rsid w:val="00F710C9"/>
    <w:rPr>
      <w:rFonts w:cs="Times New Roman"/>
    </w:rPr>
  </w:style>
  <w:style w:type="character" w:customStyle="1" w:styleId="ListLabel4">
    <w:name w:val="ListLabel 4"/>
    <w:rsid w:val="00F710C9"/>
    <w:rPr>
      <w:rFonts w:eastAsia="Times New Roman" w:cs="Arial"/>
    </w:rPr>
  </w:style>
  <w:style w:type="character" w:customStyle="1" w:styleId="Domylnaczcionkaakapitu5">
    <w:name w:val="Domyślna czcionka akapitu5"/>
    <w:rsid w:val="00F710C9"/>
  </w:style>
  <w:style w:type="character" w:customStyle="1" w:styleId="Odwoaniedokomentarza1">
    <w:name w:val="Odwołanie do komentarza1"/>
    <w:rsid w:val="00F710C9"/>
  </w:style>
  <w:style w:type="character" w:customStyle="1" w:styleId="Numerstrony1">
    <w:name w:val="Numer strony1"/>
    <w:rsid w:val="00F710C9"/>
  </w:style>
  <w:style w:type="character" w:customStyle="1" w:styleId="Odwoanieprzypisudolnego1">
    <w:name w:val="Odwołanie przypisu dolnego1"/>
    <w:rsid w:val="00F710C9"/>
  </w:style>
  <w:style w:type="character" w:customStyle="1" w:styleId="Bullets">
    <w:name w:val="Bullets"/>
    <w:rsid w:val="00F710C9"/>
    <w:rPr>
      <w:rFonts w:ascii="OpenSymbol" w:eastAsia="OpenSymbol" w:hAnsi="OpenSymbol" w:cs="OpenSymbol"/>
    </w:rPr>
  </w:style>
  <w:style w:type="character" w:customStyle="1" w:styleId="Teksttreci">
    <w:name w:val="Tekst treści_"/>
    <w:rsid w:val="00F710C9"/>
    <w:rPr>
      <w:spacing w:val="3"/>
      <w:sz w:val="13"/>
      <w:szCs w:val="13"/>
      <w:lang w:eastAsia="ar-SA" w:bidi="ar-SA"/>
    </w:rPr>
  </w:style>
  <w:style w:type="character" w:customStyle="1" w:styleId="Nagwek20">
    <w:name w:val="Nagłówek #2_"/>
    <w:rsid w:val="00F710C9"/>
    <w:rPr>
      <w:rFonts w:ascii="Arial" w:hAnsi="Arial"/>
      <w:spacing w:val="-70"/>
      <w:w w:val="200"/>
      <w:sz w:val="43"/>
      <w:szCs w:val="43"/>
      <w:lang w:eastAsia="ar-SA" w:bidi="ar-SA"/>
    </w:rPr>
  </w:style>
  <w:style w:type="character" w:customStyle="1" w:styleId="Teksttreci8">
    <w:name w:val="Tekst treści (8)_"/>
    <w:rsid w:val="00F710C9"/>
    <w:rPr>
      <w:spacing w:val="20"/>
      <w:sz w:val="14"/>
      <w:szCs w:val="14"/>
      <w:lang w:eastAsia="ar-SA" w:bidi="ar-SA"/>
    </w:rPr>
  </w:style>
  <w:style w:type="character" w:customStyle="1" w:styleId="Teksttreci80">
    <w:name w:val="Tekst treści (8)"/>
    <w:rsid w:val="00F710C9"/>
    <w:rPr>
      <w:spacing w:val="20"/>
      <w:sz w:val="14"/>
      <w:szCs w:val="14"/>
      <w:lang w:val="pl-PL" w:eastAsia="ar-SA" w:bidi="ar-SA"/>
    </w:rPr>
  </w:style>
  <w:style w:type="character" w:customStyle="1" w:styleId="Teksttreci6">
    <w:name w:val="Tekst treści (6)_"/>
    <w:rsid w:val="00F710C9"/>
    <w:rPr>
      <w:rFonts w:ascii="Arial" w:hAnsi="Arial"/>
      <w:b/>
      <w:bCs/>
      <w:sz w:val="15"/>
      <w:szCs w:val="15"/>
      <w:lang w:eastAsia="ar-SA" w:bidi="ar-SA"/>
    </w:rPr>
  </w:style>
  <w:style w:type="character" w:customStyle="1" w:styleId="Teksttreci9">
    <w:name w:val="Tekst treści (9)_"/>
    <w:rsid w:val="00F710C9"/>
    <w:rPr>
      <w:rFonts w:ascii="Arial" w:hAnsi="Arial"/>
      <w:sz w:val="25"/>
      <w:szCs w:val="25"/>
      <w:lang w:eastAsia="ar-SA" w:bidi="ar-SA"/>
    </w:rPr>
  </w:style>
  <w:style w:type="character" w:customStyle="1" w:styleId="Teksttreci5">
    <w:name w:val="Tekst treści5"/>
    <w:rsid w:val="00F710C9"/>
    <w:rPr>
      <w:rFonts w:ascii="Times New Roman" w:hAnsi="Times New Roman" w:cs="Times New Roman"/>
      <w:spacing w:val="0"/>
      <w:sz w:val="14"/>
      <w:szCs w:val="14"/>
      <w:u w:val="none"/>
      <w:lang w:eastAsia="ar-SA" w:bidi="ar-SA"/>
    </w:rPr>
  </w:style>
  <w:style w:type="character" w:customStyle="1" w:styleId="Nagwek50">
    <w:name w:val="Nagłówek #5_"/>
    <w:rsid w:val="00F710C9"/>
    <w:rPr>
      <w:rFonts w:ascii="Arial" w:hAnsi="Arial"/>
      <w:sz w:val="25"/>
      <w:szCs w:val="25"/>
      <w:lang w:eastAsia="ar-SA" w:bidi="ar-SA"/>
    </w:rPr>
  </w:style>
  <w:style w:type="character" w:customStyle="1" w:styleId="Teksttreci7">
    <w:name w:val="Tekst treści + 7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TeksttreciArial">
    <w:name w:val="Tekst treści + Arial"/>
    <w:rsid w:val="00F710C9"/>
    <w:rPr>
      <w:rFonts w:ascii="Arial" w:hAnsi="Arial" w:cs="Arial"/>
      <w:spacing w:val="0"/>
      <w:sz w:val="13"/>
      <w:szCs w:val="13"/>
      <w:u w:val="none"/>
      <w:lang w:val="pl-PL" w:eastAsia="ar-SA" w:bidi="ar-SA"/>
    </w:rPr>
  </w:style>
  <w:style w:type="character" w:customStyle="1" w:styleId="Teksttreci73">
    <w:name w:val="Tekst treści + 73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Teksttreci13">
    <w:name w:val="Tekst treści (13)_"/>
    <w:rsid w:val="00F710C9"/>
    <w:rPr>
      <w:b/>
      <w:bCs/>
      <w:sz w:val="14"/>
      <w:szCs w:val="14"/>
      <w:lang w:eastAsia="ar-SA" w:bidi="ar-SA"/>
    </w:rPr>
  </w:style>
  <w:style w:type="character" w:customStyle="1" w:styleId="Teksttreci130">
    <w:name w:val="Tekst treści (13)"/>
    <w:rsid w:val="00F710C9"/>
    <w:rPr>
      <w:b/>
      <w:bCs/>
      <w:sz w:val="14"/>
      <w:szCs w:val="14"/>
      <w:lang w:val="pl-PL" w:eastAsia="ar-SA" w:bidi="ar-SA"/>
    </w:rPr>
  </w:style>
  <w:style w:type="character" w:customStyle="1" w:styleId="TeksttreciPogrubienie3">
    <w:name w:val="Tekst treści + Pogrubienie3"/>
    <w:rsid w:val="00F710C9"/>
    <w:rPr>
      <w:rFonts w:ascii="Times New Roman" w:hAnsi="Times New Roman" w:cs="Times New Roman"/>
      <w:b/>
      <w:bCs/>
      <w:spacing w:val="0"/>
      <w:sz w:val="14"/>
      <w:szCs w:val="14"/>
      <w:u w:val="none"/>
      <w:lang w:eastAsia="ar-SA" w:bidi="ar-SA"/>
    </w:rPr>
  </w:style>
  <w:style w:type="character" w:customStyle="1" w:styleId="Teksttreci71">
    <w:name w:val="Tekst treści + 71"/>
    <w:rsid w:val="00F710C9"/>
    <w:rPr>
      <w:rFonts w:ascii="Times New Roman" w:hAnsi="Times New Roman" w:cs="Times New Roman"/>
      <w:spacing w:val="0"/>
      <w:sz w:val="15"/>
      <w:szCs w:val="15"/>
      <w:u w:val="none"/>
      <w:lang w:val="pl-PL" w:eastAsia="ar-SA" w:bidi="ar-SA"/>
    </w:rPr>
  </w:style>
  <w:style w:type="character" w:customStyle="1" w:styleId="Nagwek40">
    <w:name w:val="Nagłówek #4_"/>
    <w:rsid w:val="00F710C9"/>
    <w:rPr>
      <w:rFonts w:ascii="Arial" w:hAnsi="Arial"/>
      <w:b/>
      <w:bCs/>
      <w:sz w:val="26"/>
      <w:szCs w:val="26"/>
      <w:lang w:eastAsia="ar-SA" w:bidi="ar-SA"/>
    </w:rPr>
  </w:style>
  <w:style w:type="character" w:customStyle="1" w:styleId="Nagwek62">
    <w:name w:val="Nagłówek #6 (2)_"/>
    <w:rsid w:val="00F710C9"/>
    <w:rPr>
      <w:rFonts w:ascii="Arial" w:hAnsi="Arial"/>
      <w:b/>
      <w:bCs/>
      <w:sz w:val="23"/>
      <w:szCs w:val="23"/>
      <w:lang w:eastAsia="ar-SA" w:bidi="ar-SA"/>
    </w:rPr>
  </w:style>
  <w:style w:type="character" w:customStyle="1" w:styleId="TeksttreciOdstpy2pt">
    <w:name w:val="Tekst treści + Odstępy 2 pt"/>
    <w:rsid w:val="00F710C9"/>
    <w:rPr>
      <w:rFonts w:ascii="Times New Roman" w:hAnsi="Times New Roman" w:cs="Times New Roman"/>
      <w:spacing w:val="40"/>
      <w:sz w:val="14"/>
      <w:szCs w:val="14"/>
      <w:u w:val="none"/>
      <w:lang w:eastAsia="ar-SA" w:bidi="ar-SA"/>
    </w:rPr>
  </w:style>
  <w:style w:type="character" w:customStyle="1" w:styleId="Nagwek471">
    <w:name w:val="Nagłówek #4 + 71"/>
    <w:rsid w:val="00F710C9"/>
    <w:rPr>
      <w:rFonts w:ascii="Arial" w:hAnsi="Arial"/>
      <w:b/>
      <w:bCs/>
      <w:sz w:val="15"/>
      <w:szCs w:val="15"/>
      <w:lang w:eastAsia="ar-SA" w:bidi="ar-SA"/>
    </w:rPr>
  </w:style>
  <w:style w:type="character" w:customStyle="1" w:styleId="TeksttreciPogrubienie">
    <w:name w:val="Tekst treści + Pogrubienie"/>
    <w:rsid w:val="00F710C9"/>
    <w:rPr>
      <w:rFonts w:ascii="Verdana" w:hAnsi="Verdana" w:cs="Verdana"/>
      <w:b/>
      <w:bCs/>
      <w:i/>
      <w:iCs/>
      <w:spacing w:val="3"/>
      <w:sz w:val="15"/>
      <w:szCs w:val="15"/>
      <w:u w:val="none"/>
      <w:lang w:eastAsia="ar-SA" w:bidi="ar-SA"/>
    </w:rPr>
  </w:style>
  <w:style w:type="character" w:customStyle="1" w:styleId="Znakiprzypiswkocowych">
    <w:name w:val="Znaki przypisów końcowych"/>
    <w:rsid w:val="00F710C9"/>
    <w:rPr>
      <w:vertAlign w:val="superscript"/>
    </w:rPr>
  </w:style>
  <w:style w:type="character" w:customStyle="1" w:styleId="hps">
    <w:name w:val="hps"/>
    <w:rsid w:val="00F710C9"/>
  </w:style>
  <w:style w:type="character" w:customStyle="1" w:styleId="shorttext">
    <w:name w:val="short_text"/>
    <w:rsid w:val="00F710C9"/>
  </w:style>
  <w:style w:type="character" w:customStyle="1" w:styleId="atn">
    <w:name w:val="atn"/>
    <w:rsid w:val="00F710C9"/>
  </w:style>
  <w:style w:type="character" w:customStyle="1" w:styleId="Znakinumeracji">
    <w:name w:val="Znaki numeracji"/>
    <w:rsid w:val="00F710C9"/>
  </w:style>
  <w:style w:type="paragraph" w:customStyle="1" w:styleId="Nagwek41">
    <w:name w:val="Nagłówek4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styleId="Lista">
    <w:name w:val="List"/>
    <w:basedOn w:val="Tekstpodstawowy"/>
    <w:rsid w:val="00F710C9"/>
    <w:pPr>
      <w:widowControl w:val="0"/>
      <w:suppressAutoHyphens/>
    </w:pPr>
    <w:rPr>
      <w:rFonts w:ascii="Times New Roman" w:eastAsia="Arial" w:hAnsi="Times New Roman" w:cs="Mangal"/>
      <w:kern w:val="1"/>
      <w:sz w:val="20"/>
      <w:lang w:val="pl-PL" w:eastAsia="ar-SA"/>
    </w:rPr>
  </w:style>
  <w:style w:type="paragraph" w:customStyle="1" w:styleId="Podpis4">
    <w:name w:val="Podpis4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Indeks">
    <w:name w:val="Indeks"/>
    <w:basedOn w:val="Normalny"/>
    <w:rsid w:val="00F710C9"/>
    <w:pPr>
      <w:suppressLineNumbers/>
      <w:suppressAutoHyphens/>
    </w:pPr>
    <w:rPr>
      <w:rFonts w:cs="Mangal"/>
      <w:kern w:val="1"/>
      <w:lang w:eastAsia="ar-SA"/>
    </w:rPr>
  </w:style>
  <w:style w:type="paragraph" w:customStyle="1" w:styleId="Nagwek30">
    <w:name w:val="Nagłówek3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Podpis3">
    <w:name w:val="Podpis3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Nagwek21">
    <w:name w:val="Nagłówek2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Podpis2">
    <w:name w:val="Podpis2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Heading">
    <w:name w:val="Heading"/>
    <w:basedOn w:val="Normalny"/>
    <w:next w:val="Tekstpodstawowy"/>
    <w:rsid w:val="00F710C9"/>
    <w:pPr>
      <w:keepNext/>
      <w:suppressAutoHyphens/>
      <w:spacing w:before="240" w:after="120"/>
    </w:pPr>
    <w:rPr>
      <w:rFonts w:eastAsia="Arial Unicode MS" w:cs="Mangal"/>
      <w:kern w:val="1"/>
      <w:sz w:val="28"/>
      <w:szCs w:val="28"/>
      <w:lang w:eastAsia="ar-SA"/>
    </w:rPr>
  </w:style>
  <w:style w:type="paragraph" w:customStyle="1" w:styleId="Legenda1">
    <w:name w:val="Legenda1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Index">
    <w:name w:val="Index"/>
    <w:basedOn w:val="Normalny"/>
    <w:rsid w:val="00F710C9"/>
    <w:pPr>
      <w:suppressLineNumbers/>
      <w:suppressAutoHyphens/>
    </w:pPr>
    <w:rPr>
      <w:rFonts w:cs="Mangal"/>
      <w:kern w:val="1"/>
      <w:lang w:eastAsia="ar-SA"/>
    </w:rPr>
  </w:style>
  <w:style w:type="paragraph" w:customStyle="1" w:styleId="Nagwek10">
    <w:name w:val="Nagłówek1"/>
    <w:next w:val="Tekstpodstawowy"/>
    <w:rsid w:val="00F710C9"/>
    <w:pPr>
      <w:keepNext/>
      <w:widowControl w:val="0"/>
      <w:tabs>
        <w:tab w:val="center" w:pos="4536"/>
        <w:tab w:val="right" w:pos="9072"/>
      </w:tabs>
      <w:suppressAutoHyphens/>
      <w:spacing w:before="240" w:after="120"/>
    </w:pPr>
    <w:rPr>
      <w:rFonts w:ascii="Arial" w:eastAsia="Arial Unicode MS" w:hAnsi="Arial" w:cs="Mangal"/>
      <w:kern w:val="1"/>
      <w:sz w:val="18"/>
      <w:szCs w:val="28"/>
      <w:lang w:eastAsia="ar-SA"/>
    </w:rPr>
  </w:style>
  <w:style w:type="paragraph" w:customStyle="1" w:styleId="Podpis1">
    <w:name w:val="Podpis1"/>
    <w:basedOn w:val="Normalny"/>
    <w:rsid w:val="00F710C9"/>
    <w:pPr>
      <w:suppressLineNumbers/>
      <w:suppressAutoHyphens/>
      <w:spacing w:before="120" w:after="120"/>
    </w:pPr>
    <w:rPr>
      <w:rFonts w:cs="Mangal"/>
      <w:i/>
      <w:iCs/>
      <w:kern w:val="1"/>
      <w:sz w:val="24"/>
      <w:szCs w:val="24"/>
      <w:lang w:eastAsia="ar-SA"/>
    </w:rPr>
  </w:style>
  <w:style w:type="paragraph" w:customStyle="1" w:styleId="Nagwekwiadomoci1">
    <w:name w:val="Nagłówek wiadomości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Tekstkomentarza1">
    <w:name w:val="Tekst komentarza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Legenda11">
    <w:name w:val="Legenda1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Spisilustracji1">
    <w:name w:val="Spis ilustracji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Tekstprzypisudolnego1">
    <w:name w:val="Tekst przypisu dolnego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Data1">
    <w:name w:val="Data1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Indeks11">
    <w:name w:val="Indeks 1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21">
    <w:name w:val="Indeks 2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31">
    <w:name w:val="Indeks 3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41">
    <w:name w:val="Indeks 4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51">
    <w:name w:val="Indeks 5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61">
    <w:name w:val="Indeks 6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71">
    <w:name w:val="Indeks 7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81">
    <w:name w:val="Indeks 8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Indeks91">
    <w:name w:val="Indeks 9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Listapunktowana31">
    <w:name w:val="Lista punktowana 3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Tekstdymka1">
    <w:name w:val="Tekst dymka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Zwykytekst2">
    <w:name w:val="Zwykły tekst2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Akapitzlist2">
    <w:name w:val="Akapit z listą2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Tematkomentarza1">
    <w:name w:val="Temat komentarza1"/>
    <w:basedOn w:val="Tekstkomentarza1"/>
    <w:rsid w:val="00F710C9"/>
  </w:style>
  <w:style w:type="paragraph" w:customStyle="1" w:styleId="Tekstpodstawowy21">
    <w:name w:val="Tekst podstawowy 21"/>
    <w:basedOn w:val="Normalny"/>
    <w:rsid w:val="00F710C9"/>
    <w:pPr>
      <w:suppressAutoHyphens/>
    </w:pPr>
    <w:rPr>
      <w:kern w:val="1"/>
      <w:lang w:eastAsia="ar-SA"/>
    </w:rPr>
  </w:style>
  <w:style w:type="paragraph" w:customStyle="1" w:styleId="WW-Default">
    <w:name w:val="WW-Default"/>
    <w:rsid w:val="00F710C9"/>
    <w:pPr>
      <w:widowControl w:val="0"/>
      <w:suppressAutoHyphens/>
    </w:pPr>
    <w:rPr>
      <w:rFonts w:eastAsia="Arial"/>
      <w:kern w:val="1"/>
      <w:lang w:eastAsia="ar-SA"/>
    </w:rPr>
  </w:style>
  <w:style w:type="paragraph" w:customStyle="1" w:styleId="Contents10">
    <w:name w:val="Contents 10"/>
    <w:basedOn w:val="Index"/>
    <w:rsid w:val="00F710C9"/>
    <w:pPr>
      <w:tabs>
        <w:tab w:val="right" w:leader="dot" w:pos="7091"/>
      </w:tabs>
      <w:ind w:left="2547"/>
    </w:pPr>
  </w:style>
  <w:style w:type="paragraph" w:customStyle="1" w:styleId="TableContents">
    <w:name w:val="Table Contents"/>
    <w:basedOn w:val="Normalny"/>
    <w:rsid w:val="00F710C9"/>
    <w:pPr>
      <w:suppressLineNumbers/>
      <w:suppressAutoHyphens/>
    </w:pPr>
    <w:rPr>
      <w:kern w:val="1"/>
      <w:lang w:eastAsia="ar-SA"/>
    </w:rPr>
  </w:style>
  <w:style w:type="paragraph" w:customStyle="1" w:styleId="TableHeading">
    <w:name w:val="Table Heading"/>
    <w:basedOn w:val="TableContents"/>
    <w:rsid w:val="00F710C9"/>
    <w:pPr>
      <w:jc w:val="center"/>
    </w:pPr>
    <w:rPr>
      <w:b/>
      <w:bCs/>
    </w:rPr>
  </w:style>
  <w:style w:type="paragraph" w:styleId="NormalnyWeb">
    <w:name w:val="Normal (Web)"/>
    <w:basedOn w:val="Normalny"/>
    <w:rsid w:val="00F710C9"/>
    <w:pPr>
      <w:spacing w:before="280" w:after="280" w:line="240" w:lineRule="auto"/>
    </w:pPr>
    <w:rPr>
      <w:rFonts w:ascii="Times New Roman" w:hAnsi="Times New Roman"/>
      <w:kern w:val="1"/>
      <w:sz w:val="24"/>
      <w:szCs w:val="24"/>
      <w:lang w:val="pl-PL" w:eastAsia="ar-SA"/>
    </w:rPr>
  </w:style>
  <w:style w:type="paragraph" w:customStyle="1" w:styleId="Teksttreci1">
    <w:name w:val="Tekst treści1"/>
    <w:basedOn w:val="Normalny"/>
    <w:rsid w:val="00F710C9"/>
    <w:pPr>
      <w:widowControl w:val="0"/>
      <w:shd w:val="clear" w:color="auto" w:fill="FFFFFF"/>
      <w:spacing w:before="120" w:after="120" w:line="240" w:lineRule="atLeast"/>
      <w:ind w:hanging="780"/>
      <w:jc w:val="center"/>
    </w:pPr>
    <w:rPr>
      <w:rFonts w:ascii="Times New Roman" w:hAnsi="Times New Roman"/>
      <w:spacing w:val="3"/>
      <w:kern w:val="1"/>
      <w:sz w:val="13"/>
      <w:szCs w:val="13"/>
      <w:lang w:val="pl-PL" w:eastAsia="ar-SA"/>
    </w:rPr>
  </w:style>
  <w:style w:type="paragraph" w:customStyle="1" w:styleId="Nagwek22">
    <w:name w:val="Nagłówek #2"/>
    <w:basedOn w:val="Normalny"/>
    <w:rsid w:val="00F710C9"/>
    <w:pPr>
      <w:widowControl w:val="0"/>
      <w:shd w:val="clear" w:color="auto" w:fill="FFFFFF"/>
      <w:spacing w:before="480" w:after="60" w:line="240" w:lineRule="atLeast"/>
    </w:pPr>
    <w:rPr>
      <w:spacing w:val="-70"/>
      <w:w w:val="200"/>
      <w:kern w:val="1"/>
      <w:sz w:val="43"/>
      <w:szCs w:val="43"/>
      <w:lang w:val="pl-PL" w:eastAsia="ar-SA"/>
    </w:rPr>
  </w:style>
  <w:style w:type="paragraph" w:customStyle="1" w:styleId="Teksttreci81">
    <w:name w:val="Tekst treści (8)1"/>
    <w:basedOn w:val="Normalny"/>
    <w:rsid w:val="00F710C9"/>
    <w:pPr>
      <w:widowControl w:val="0"/>
      <w:shd w:val="clear" w:color="auto" w:fill="FFFFFF"/>
      <w:spacing w:before="300" w:after="120" w:line="240" w:lineRule="atLeast"/>
      <w:ind w:hanging="780"/>
    </w:pPr>
    <w:rPr>
      <w:rFonts w:ascii="Times New Roman" w:hAnsi="Times New Roman"/>
      <w:spacing w:val="20"/>
      <w:kern w:val="1"/>
      <w:sz w:val="14"/>
      <w:szCs w:val="14"/>
      <w:lang w:val="pl-PL" w:eastAsia="ar-SA"/>
    </w:rPr>
  </w:style>
  <w:style w:type="paragraph" w:customStyle="1" w:styleId="Teksttreci60">
    <w:name w:val="Tekst treści (6)"/>
    <w:basedOn w:val="Normalny"/>
    <w:rsid w:val="00F710C9"/>
    <w:pPr>
      <w:widowControl w:val="0"/>
      <w:shd w:val="clear" w:color="auto" w:fill="FFFFFF"/>
      <w:spacing w:after="60" w:line="240" w:lineRule="atLeast"/>
      <w:ind w:hanging="360"/>
      <w:jc w:val="both"/>
    </w:pPr>
    <w:rPr>
      <w:b/>
      <w:bCs/>
      <w:kern w:val="1"/>
      <w:sz w:val="15"/>
      <w:szCs w:val="15"/>
      <w:lang w:val="pl-PL" w:eastAsia="ar-SA"/>
    </w:rPr>
  </w:style>
  <w:style w:type="paragraph" w:customStyle="1" w:styleId="Teksttreci90">
    <w:name w:val="Tekst treści (9)"/>
    <w:basedOn w:val="Normalny"/>
    <w:rsid w:val="00F710C9"/>
    <w:pPr>
      <w:widowControl w:val="0"/>
      <w:shd w:val="clear" w:color="auto" w:fill="FFFFFF"/>
      <w:spacing w:before="120" w:after="120" w:line="240" w:lineRule="atLeast"/>
      <w:jc w:val="both"/>
    </w:pPr>
    <w:rPr>
      <w:kern w:val="1"/>
      <w:sz w:val="25"/>
      <w:szCs w:val="25"/>
      <w:lang w:val="pl-PL" w:eastAsia="ar-SA"/>
    </w:rPr>
  </w:style>
  <w:style w:type="paragraph" w:customStyle="1" w:styleId="Nagwek51">
    <w:name w:val="Nagłówek #5"/>
    <w:basedOn w:val="Normalny"/>
    <w:rsid w:val="00F710C9"/>
    <w:pPr>
      <w:widowControl w:val="0"/>
      <w:shd w:val="clear" w:color="auto" w:fill="FFFFFF"/>
      <w:spacing w:before="180" w:after="0" w:line="298" w:lineRule="exact"/>
    </w:pPr>
    <w:rPr>
      <w:kern w:val="1"/>
      <w:sz w:val="25"/>
      <w:szCs w:val="25"/>
      <w:lang w:val="pl-PL" w:eastAsia="ar-SA"/>
    </w:rPr>
  </w:style>
  <w:style w:type="paragraph" w:customStyle="1" w:styleId="Teksttreci131">
    <w:name w:val="Tekst treści (13)1"/>
    <w:basedOn w:val="Normalny"/>
    <w:rsid w:val="00F710C9"/>
    <w:pPr>
      <w:widowControl w:val="0"/>
      <w:shd w:val="clear" w:color="auto" w:fill="FFFFFF"/>
      <w:spacing w:before="60" w:after="180" w:line="240" w:lineRule="atLeast"/>
    </w:pPr>
    <w:rPr>
      <w:rFonts w:ascii="Times New Roman" w:hAnsi="Times New Roman"/>
      <w:b/>
      <w:bCs/>
      <w:kern w:val="1"/>
      <w:sz w:val="14"/>
      <w:szCs w:val="14"/>
      <w:lang w:val="pl-PL" w:eastAsia="ar-SA"/>
    </w:rPr>
  </w:style>
  <w:style w:type="paragraph" w:customStyle="1" w:styleId="Nagwek42">
    <w:name w:val="Nagłówek #4"/>
    <w:basedOn w:val="Normalny"/>
    <w:rsid w:val="00F710C9"/>
    <w:pPr>
      <w:widowControl w:val="0"/>
      <w:shd w:val="clear" w:color="auto" w:fill="FFFFFF"/>
      <w:spacing w:after="120" w:line="240" w:lineRule="atLeast"/>
      <w:ind w:hanging="180"/>
    </w:pPr>
    <w:rPr>
      <w:b/>
      <w:bCs/>
      <w:kern w:val="1"/>
      <w:sz w:val="26"/>
      <w:szCs w:val="26"/>
      <w:lang w:val="pl-PL" w:eastAsia="ar-SA"/>
    </w:rPr>
  </w:style>
  <w:style w:type="paragraph" w:customStyle="1" w:styleId="Nagwek620">
    <w:name w:val="Nagłówek #6 (2)"/>
    <w:basedOn w:val="Normalny"/>
    <w:rsid w:val="00F710C9"/>
    <w:pPr>
      <w:widowControl w:val="0"/>
      <w:shd w:val="clear" w:color="auto" w:fill="FFFFFF"/>
      <w:spacing w:before="60" w:after="60" w:line="240" w:lineRule="atLeast"/>
    </w:pPr>
    <w:rPr>
      <w:b/>
      <w:bCs/>
      <w:kern w:val="1"/>
      <w:sz w:val="23"/>
      <w:szCs w:val="23"/>
      <w:lang w:val="pl-PL" w:eastAsia="ar-SA"/>
    </w:rPr>
  </w:style>
  <w:style w:type="paragraph" w:customStyle="1" w:styleId="Teksttreci0">
    <w:name w:val="Tekst treści"/>
    <w:basedOn w:val="Normalny"/>
    <w:rsid w:val="00F710C9"/>
    <w:pPr>
      <w:widowControl w:val="0"/>
      <w:shd w:val="clear" w:color="auto" w:fill="FFFFFF"/>
      <w:spacing w:before="60" w:after="0" w:line="240" w:lineRule="exact"/>
    </w:pPr>
    <w:rPr>
      <w:rFonts w:ascii="Microsoft Sans Serif" w:eastAsia="Courier New" w:hAnsi="Microsoft Sans Serif" w:cs="Microsoft Sans Serif"/>
      <w:kern w:val="1"/>
      <w:sz w:val="14"/>
      <w:szCs w:val="14"/>
      <w:lang w:val="en-US" w:eastAsia="ar-SA"/>
    </w:rPr>
  </w:style>
  <w:style w:type="paragraph" w:styleId="Tekstprzypisukocowego">
    <w:name w:val="endnote text"/>
    <w:basedOn w:val="Normalny"/>
    <w:link w:val="TekstprzypisukocowegoZnak"/>
    <w:rsid w:val="00F710C9"/>
    <w:pPr>
      <w:suppressAutoHyphens/>
    </w:pPr>
    <w:rPr>
      <w:kern w:val="1"/>
      <w:sz w:val="20"/>
      <w:lang w:eastAsia="ar-SA"/>
    </w:rPr>
  </w:style>
  <w:style w:type="character" w:customStyle="1" w:styleId="TekstprzypisukocowegoZnak">
    <w:name w:val="Tekst przypisu końcowego Znak"/>
    <w:link w:val="Tekstprzypisukocowego"/>
    <w:rsid w:val="00F710C9"/>
    <w:rPr>
      <w:rFonts w:ascii="Arial" w:hAnsi="Arial"/>
      <w:kern w:val="1"/>
      <w:lang w:val="en-GB" w:eastAsia="ar-SA"/>
    </w:rPr>
  </w:style>
  <w:style w:type="paragraph" w:customStyle="1" w:styleId="Spistreci10">
    <w:name w:val="Spis treści 10"/>
    <w:basedOn w:val="Indeks"/>
    <w:rsid w:val="00F710C9"/>
    <w:pPr>
      <w:tabs>
        <w:tab w:val="right" w:leader="dot" w:pos="7091"/>
      </w:tabs>
      <w:ind w:left="2547"/>
    </w:pPr>
  </w:style>
  <w:style w:type="paragraph" w:customStyle="1" w:styleId="Zawartotabeli">
    <w:name w:val="Zawartość tabeli"/>
    <w:basedOn w:val="Normalny"/>
    <w:rsid w:val="00F710C9"/>
    <w:pPr>
      <w:suppressLineNumbers/>
      <w:suppressAutoHyphens/>
    </w:pPr>
    <w:rPr>
      <w:kern w:val="1"/>
      <w:lang w:eastAsia="ar-SA"/>
    </w:rPr>
  </w:style>
  <w:style w:type="paragraph" w:customStyle="1" w:styleId="Nagwektabeli">
    <w:name w:val="Nagłówek tabeli"/>
    <w:basedOn w:val="Zawartotabeli"/>
    <w:rsid w:val="00F710C9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F710C9"/>
    <w:pPr>
      <w:widowControl w:val="0"/>
      <w:suppressAutoHyphens/>
    </w:pPr>
    <w:rPr>
      <w:rFonts w:ascii="Times New Roman" w:eastAsia="Arial" w:hAnsi="Times New Roman"/>
      <w:kern w:val="1"/>
      <w:sz w:val="20"/>
      <w:lang w:val="pl-PL" w:eastAsia="ar-SA"/>
    </w:rPr>
  </w:style>
  <w:style w:type="paragraph" w:customStyle="1" w:styleId="Nagwek100">
    <w:name w:val="Nagłówek 10"/>
    <w:basedOn w:val="Nagwek30"/>
    <w:next w:val="Tekstpodstawowy"/>
    <w:rsid w:val="00F710C9"/>
    <w:pPr>
      <w:tabs>
        <w:tab w:val="num" w:pos="567"/>
        <w:tab w:val="left" w:pos="3600"/>
      </w:tabs>
      <w:ind w:left="3600" w:hanging="360"/>
    </w:pPr>
    <w:rPr>
      <w:b/>
      <w:bCs/>
      <w:sz w:val="21"/>
      <w:szCs w:val="21"/>
    </w:rPr>
  </w:style>
  <w:style w:type="table" w:styleId="Tabela-Elegancki">
    <w:name w:val="Table Elegant"/>
    <w:basedOn w:val="Standardowy"/>
    <w:rsid w:val="00C873FB"/>
    <w:pPr>
      <w:spacing w:after="160" w:line="320" w:lineRule="atLeast"/>
    </w:p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LANSTERPODPUNKTInterlinia15wiersza">
    <w:name w:val="Styl LANSTER_PODPUNKT + Interlinia:  15 wiersza"/>
    <w:basedOn w:val="Normalny"/>
    <w:rsid w:val="002017F6"/>
    <w:pPr>
      <w:spacing w:after="120" w:line="360" w:lineRule="auto"/>
      <w:jc w:val="both"/>
    </w:pPr>
    <w:rPr>
      <w:rFonts w:ascii="Times New Roman" w:hAnsi="Times New Roman"/>
      <w:sz w:val="24"/>
      <w:lang w:val="pl-PL" w:eastAsia="pl-PL"/>
    </w:rPr>
  </w:style>
  <w:style w:type="character" w:customStyle="1" w:styleId="CharStyle6">
    <w:name w:val="CharStyle6"/>
    <w:basedOn w:val="Domylnaczcionkaakapitu"/>
    <w:rsid w:val="00884EB1"/>
    <w:rPr>
      <w:rFonts w:ascii="Times New Roman" w:eastAsia="Times New Roman" w:hAnsi="Times New Roman" w:cs="Times New Roman"/>
      <w:b w:val="0"/>
      <w:bCs w:val="0"/>
      <w:i w:val="0"/>
      <w:iCs w:val="0"/>
      <w:strike w:val="0"/>
      <w:dstrike w:val="0"/>
      <w:color w:val="000000"/>
      <w:spacing w:val="2"/>
      <w:w w:val="100"/>
      <w:position w:val="0"/>
      <w:sz w:val="14"/>
      <w:szCs w:val="14"/>
      <w:u w:val="none"/>
      <w:vertAlign w:val="baseline"/>
      <w:lang w:val="en-US" w:eastAsia="en-US" w:bidi="en-US"/>
    </w:rPr>
  </w:style>
  <w:style w:type="character" w:customStyle="1" w:styleId="CharStyle4">
    <w:name w:val="CharStyle4"/>
    <w:basedOn w:val="Domylnaczcionkaakapitu"/>
    <w:rsid w:val="00884EB1"/>
    <w:rPr>
      <w:rFonts w:ascii="Tahoma" w:eastAsia="Tahoma" w:hAnsi="Tahoma" w:cs="Tahoma"/>
      <w:b w:val="0"/>
      <w:bCs w:val="0"/>
      <w:i w:val="0"/>
      <w:iCs w:val="0"/>
      <w:strike w:val="0"/>
      <w:dstrike w:val="0"/>
      <w:color w:val="000000"/>
      <w:spacing w:val="-12"/>
      <w:w w:val="100"/>
      <w:position w:val="0"/>
      <w:sz w:val="57"/>
      <w:szCs w:val="57"/>
      <w:u w:val="none"/>
      <w:vertAlign w:val="baseline"/>
      <w:lang w:val="en-US" w:eastAsia="en-US" w:bidi="en-US"/>
    </w:rPr>
  </w:style>
  <w:style w:type="character" w:customStyle="1" w:styleId="CharStyle8">
    <w:name w:val="CharStyle8"/>
    <w:basedOn w:val="Domylnaczcionkaakapitu"/>
    <w:rsid w:val="00884EB1"/>
    <w:rPr>
      <w:rFonts w:ascii="Tahoma" w:eastAsia="Tahoma" w:hAnsi="Tahoma" w:cs="Tahoma"/>
      <w:b/>
      <w:bCs/>
      <w:i/>
      <w:iCs/>
      <w:strike w:val="0"/>
      <w:dstrike w:val="0"/>
      <w:color w:val="000000"/>
      <w:spacing w:val="-27"/>
      <w:w w:val="100"/>
      <w:position w:val="0"/>
      <w:sz w:val="27"/>
      <w:szCs w:val="27"/>
      <w:u w:val="none"/>
      <w:vertAlign w:val="baseline"/>
      <w:lang w:val="en-US" w:eastAsia="en-US" w:bidi="en-US"/>
    </w:rPr>
  </w:style>
  <w:style w:type="character" w:customStyle="1" w:styleId="CharStyle19">
    <w:name w:val="CharStyle19"/>
    <w:basedOn w:val="Domylnaczcionkaakapitu"/>
    <w:rsid w:val="00884EB1"/>
    <w:rPr>
      <w:rFonts w:ascii="Tahoma" w:eastAsia="Tahoma" w:hAnsi="Tahoma" w:cs="Tahoma"/>
      <w:b/>
      <w:bCs/>
      <w:i w:val="0"/>
      <w:iCs w:val="0"/>
      <w:strike w:val="0"/>
      <w:dstrike w:val="0"/>
      <w:color w:val="000000"/>
      <w:spacing w:val="12"/>
      <w:w w:val="66"/>
      <w:position w:val="0"/>
      <w:sz w:val="12"/>
      <w:szCs w:val="12"/>
      <w:u w:val="none"/>
      <w:vertAlign w:val="baseline"/>
      <w:lang w:val="en-US" w:eastAsia="en-US" w:bidi="en-US"/>
    </w:rPr>
  </w:style>
  <w:style w:type="table" w:styleId="Tabela-Kolorowy2">
    <w:name w:val="Table Colorful 2"/>
    <w:basedOn w:val="Standardowy"/>
    <w:rsid w:val="006B62B8"/>
    <w:pPr>
      <w:spacing w:after="160" w:line="320" w:lineRule="atLeast"/>
    </w:pPr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Kolorowy1">
    <w:name w:val="Table Colorful 1"/>
    <w:basedOn w:val="Standardowy"/>
    <w:rsid w:val="006B62B8"/>
    <w:pPr>
      <w:spacing w:after="160" w:line="320" w:lineRule="atLeast"/>
    </w:pPr>
    <w:rPr>
      <w:color w:val="FFFFFF"/>
    </w:rPr>
    <w:tblPr>
      <w:tblInd w:w="0" w:type="dxa"/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52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9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6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7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336935">
          <w:marLeft w:val="0"/>
          <w:marRight w:val="0"/>
          <w:marTop w:val="88"/>
          <w:marBottom w:val="1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959506">
              <w:marLeft w:val="71"/>
              <w:marRight w:val="71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763558">
                  <w:marLeft w:val="88"/>
                  <w:marRight w:val="88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531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7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2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7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emf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ED_report\ED_PL\PW_C15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570DD8-48A7-4632-8B84-EAA14DB234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PW_C15.dot</Template>
  <TotalTime>1303</TotalTime>
  <Pages>49</Pages>
  <Words>5609</Words>
  <Characters>33657</Characters>
  <Application>Microsoft Office Word</Application>
  <DocSecurity>0</DocSecurity>
  <Lines>280</Lines>
  <Paragraphs>78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KETEL Sp. z o.o.</Company>
  <LinksUpToDate>false</LinksUpToDate>
  <CharactersWithSpaces>39188</CharactersWithSpaces>
  <SharedDoc>false</SharedDoc>
  <HLinks>
    <vt:vector size="414" baseType="variant">
      <vt:variant>
        <vt:i4>1572922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_Toc333299377</vt:lpwstr>
      </vt:variant>
      <vt:variant>
        <vt:i4>1572922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_Toc333299376</vt:lpwstr>
      </vt:variant>
      <vt:variant>
        <vt:i4>1572922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_Toc333299375</vt:lpwstr>
      </vt:variant>
      <vt:variant>
        <vt:i4>1572922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_Toc333299374</vt:lpwstr>
      </vt:variant>
      <vt:variant>
        <vt:i4>1572922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_Toc333299373</vt:lpwstr>
      </vt:variant>
      <vt:variant>
        <vt:i4>1572922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_Toc333299372</vt:lpwstr>
      </vt:variant>
      <vt:variant>
        <vt:i4>1572922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_Toc333299371</vt:lpwstr>
      </vt:variant>
      <vt:variant>
        <vt:i4>1572922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_Toc333299370</vt:lpwstr>
      </vt:variant>
      <vt:variant>
        <vt:i4>1638458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_Toc333299369</vt:lpwstr>
      </vt:variant>
      <vt:variant>
        <vt:i4>1638458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_Toc333299368</vt:lpwstr>
      </vt:variant>
      <vt:variant>
        <vt:i4>1638458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_Toc333299367</vt:lpwstr>
      </vt:variant>
      <vt:variant>
        <vt:i4>1638458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_Toc333299366</vt:lpwstr>
      </vt:variant>
      <vt:variant>
        <vt:i4>1638458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_Toc333299365</vt:lpwstr>
      </vt:variant>
      <vt:variant>
        <vt:i4>1638458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_Toc333299364</vt:lpwstr>
      </vt:variant>
      <vt:variant>
        <vt:i4>1638458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_Toc333299363</vt:lpwstr>
      </vt:variant>
      <vt:variant>
        <vt:i4>1638458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_Toc333299362</vt:lpwstr>
      </vt:variant>
      <vt:variant>
        <vt:i4>1638458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_Toc333299361</vt:lpwstr>
      </vt:variant>
      <vt:variant>
        <vt:i4>1638458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_Toc333299360</vt:lpwstr>
      </vt:variant>
      <vt:variant>
        <vt:i4>1703994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_Toc333299359</vt:lpwstr>
      </vt:variant>
      <vt:variant>
        <vt:i4>1703994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_Toc333299358</vt:lpwstr>
      </vt:variant>
      <vt:variant>
        <vt:i4>1703994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_Toc333299357</vt:lpwstr>
      </vt:variant>
      <vt:variant>
        <vt:i4>1703994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_Toc333299356</vt:lpwstr>
      </vt:variant>
      <vt:variant>
        <vt:i4>1703994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_Toc333299355</vt:lpwstr>
      </vt:variant>
      <vt:variant>
        <vt:i4>1703994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_Toc333299354</vt:lpwstr>
      </vt:variant>
      <vt:variant>
        <vt:i4>1703994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_Toc333299353</vt:lpwstr>
      </vt:variant>
      <vt:variant>
        <vt:i4>1703994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_Toc333299352</vt:lpwstr>
      </vt:variant>
      <vt:variant>
        <vt:i4>1703994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_Toc333299351</vt:lpwstr>
      </vt:variant>
      <vt:variant>
        <vt:i4>1703994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_Toc333299350</vt:lpwstr>
      </vt:variant>
      <vt:variant>
        <vt:i4>1769530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_Toc333299349</vt:lpwstr>
      </vt:variant>
      <vt:variant>
        <vt:i4>1769530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_Toc333299348</vt:lpwstr>
      </vt:variant>
      <vt:variant>
        <vt:i4>1769530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_Toc333299347</vt:lpwstr>
      </vt:variant>
      <vt:variant>
        <vt:i4>1769530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_Toc333299346</vt:lpwstr>
      </vt:variant>
      <vt:variant>
        <vt:i4>1769530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_Toc333299345</vt:lpwstr>
      </vt:variant>
      <vt:variant>
        <vt:i4>1769530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_Toc333299344</vt:lpwstr>
      </vt:variant>
      <vt:variant>
        <vt:i4>1769530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_Toc333299343</vt:lpwstr>
      </vt:variant>
      <vt:variant>
        <vt:i4>1769530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_Toc333299342</vt:lpwstr>
      </vt:variant>
      <vt:variant>
        <vt:i4>1769530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_Toc333299341</vt:lpwstr>
      </vt:variant>
      <vt:variant>
        <vt:i4>1769530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_Toc333299340</vt:lpwstr>
      </vt:variant>
      <vt:variant>
        <vt:i4>1835066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_Toc333299339</vt:lpwstr>
      </vt:variant>
      <vt:variant>
        <vt:i4>1835066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_Toc333299338</vt:lpwstr>
      </vt:variant>
      <vt:variant>
        <vt:i4>1835066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_Toc333299337</vt:lpwstr>
      </vt:variant>
      <vt:variant>
        <vt:i4>1835066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_Toc333299336</vt:lpwstr>
      </vt:variant>
      <vt:variant>
        <vt:i4>1835066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_Toc333299335</vt:lpwstr>
      </vt:variant>
      <vt:variant>
        <vt:i4>1835066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_Toc333299334</vt:lpwstr>
      </vt:variant>
      <vt:variant>
        <vt:i4>1835066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_Toc333299333</vt:lpwstr>
      </vt:variant>
      <vt:variant>
        <vt:i4>1835066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_Toc333299332</vt:lpwstr>
      </vt:variant>
      <vt:variant>
        <vt:i4>1835066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_Toc333299331</vt:lpwstr>
      </vt:variant>
      <vt:variant>
        <vt:i4>1835066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_Toc333299330</vt:lpwstr>
      </vt:variant>
      <vt:variant>
        <vt:i4>1900602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_Toc333299329</vt:lpwstr>
      </vt:variant>
      <vt:variant>
        <vt:i4>1900602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_Toc333299328</vt:lpwstr>
      </vt:variant>
      <vt:variant>
        <vt:i4>1900602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_Toc333299327</vt:lpwstr>
      </vt:variant>
      <vt:variant>
        <vt:i4>1900602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_Toc333299326</vt:lpwstr>
      </vt:variant>
      <vt:variant>
        <vt:i4>1900602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_Toc333299325</vt:lpwstr>
      </vt:variant>
      <vt:variant>
        <vt:i4>1900602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_Toc333299324</vt:lpwstr>
      </vt:variant>
      <vt:variant>
        <vt:i4>1900602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_Toc333299323</vt:lpwstr>
      </vt:variant>
      <vt:variant>
        <vt:i4>1900602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_Toc333299322</vt:lpwstr>
      </vt:variant>
      <vt:variant>
        <vt:i4>1900602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_Toc333299321</vt:lpwstr>
      </vt:variant>
      <vt:variant>
        <vt:i4>1900602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_Toc333299320</vt:lpwstr>
      </vt:variant>
      <vt:variant>
        <vt:i4>1966138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_Toc333299319</vt:lpwstr>
      </vt:variant>
      <vt:variant>
        <vt:i4>1966138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_Toc333299318</vt:lpwstr>
      </vt:variant>
      <vt:variant>
        <vt:i4>1966138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_Toc333299317</vt:lpwstr>
      </vt:variant>
      <vt:variant>
        <vt:i4>1966138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_Toc333299316</vt:lpwstr>
      </vt:variant>
      <vt:variant>
        <vt:i4>1966138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_Toc333299315</vt:lpwstr>
      </vt:variant>
      <vt:variant>
        <vt:i4>1966138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_Toc333299314</vt:lpwstr>
      </vt:variant>
      <vt:variant>
        <vt:i4>1966138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_Toc333299313</vt:lpwstr>
      </vt:variant>
      <vt:variant>
        <vt:i4>1966138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_Toc333299312</vt:lpwstr>
      </vt:variant>
      <vt:variant>
        <vt:i4>1966138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_Toc333299311</vt:lpwstr>
      </vt:variant>
      <vt:variant>
        <vt:i4>1966138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_Toc333299310</vt:lpwstr>
      </vt:variant>
      <vt:variant>
        <vt:i4>2031674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_Toc333299309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Ketel</dc:creator>
  <cp:keywords/>
  <cp:lastModifiedBy>Andrzej Skotarek</cp:lastModifiedBy>
  <cp:revision>40</cp:revision>
  <cp:lastPrinted>2013-12-16T08:32:00Z</cp:lastPrinted>
  <dcterms:created xsi:type="dcterms:W3CDTF">2013-11-02T10:46:00Z</dcterms:created>
  <dcterms:modified xsi:type="dcterms:W3CDTF">2013-12-16T13:14:00Z</dcterms:modified>
</cp:coreProperties>
</file>